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FEAAD" w14:textId="77777777" w:rsidR="00EA0CF9" w:rsidRPr="004E2635" w:rsidRDefault="00EA0CF9" w:rsidP="004E2635">
      <w:pPr>
        <w:spacing w:after="0" w:line="240" w:lineRule="auto"/>
        <w:rPr>
          <w:b/>
          <w:sz w:val="24"/>
          <w:szCs w:val="24"/>
        </w:rPr>
      </w:pPr>
    </w:p>
    <w:p w14:paraId="181AF772" w14:textId="77777777" w:rsidR="00EA0CF9" w:rsidRPr="004E2635" w:rsidRDefault="00EA0CF9" w:rsidP="004E2635">
      <w:pPr>
        <w:spacing w:after="0" w:line="240" w:lineRule="auto"/>
        <w:rPr>
          <w:b/>
          <w:sz w:val="24"/>
          <w:szCs w:val="24"/>
        </w:rPr>
      </w:pPr>
      <w:r w:rsidRPr="004E2635">
        <w:rPr>
          <w:b/>
          <w:noProof/>
          <w:sz w:val="24"/>
          <w:szCs w:val="24"/>
        </w:rPr>
        <w:drawing>
          <wp:inline distT="0" distB="0" distL="0" distR="0" wp14:anchorId="3BF347C7" wp14:editId="5F1AE241">
            <wp:extent cx="3509134" cy="971550"/>
            <wp:effectExtent l="0" t="0" r="0" b="0"/>
            <wp:docPr id="1699639815"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639815" name="Picture 1" descr="A close-up of a logo&#10;&#10;AI-generated content may be incorrect."/>
                    <pic:cNvPicPr/>
                  </pic:nvPicPr>
                  <pic:blipFill rotWithShape="1">
                    <a:blip r:embed="rId7" cstate="print">
                      <a:extLst>
                        <a:ext uri="{28A0092B-C50C-407E-A947-70E740481C1C}">
                          <a14:useLocalDpi xmlns:a14="http://schemas.microsoft.com/office/drawing/2010/main" val="0"/>
                        </a:ext>
                      </a:extLst>
                    </a:blip>
                    <a:srcRect l="2534" t="9233"/>
                    <a:stretch>
                      <a:fillRect/>
                    </a:stretch>
                  </pic:blipFill>
                  <pic:spPr bwMode="auto">
                    <a:xfrm>
                      <a:off x="0" y="0"/>
                      <a:ext cx="3579097" cy="990920"/>
                    </a:xfrm>
                    <a:prstGeom prst="rect">
                      <a:avLst/>
                    </a:prstGeom>
                    <a:ln>
                      <a:noFill/>
                    </a:ln>
                    <a:extLst>
                      <a:ext uri="{53640926-AAD7-44D8-BBD7-CCE9431645EC}">
                        <a14:shadowObscured xmlns:a14="http://schemas.microsoft.com/office/drawing/2010/main"/>
                      </a:ext>
                    </a:extLst>
                  </pic:spPr>
                </pic:pic>
              </a:graphicData>
            </a:graphic>
          </wp:inline>
        </w:drawing>
      </w:r>
    </w:p>
    <w:p w14:paraId="5D9388FC" w14:textId="77777777" w:rsidR="00EA0CF9" w:rsidRPr="004E2635" w:rsidRDefault="00EA0CF9" w:rsidP="004E2635">
      <w:pPr>
        <w:spacing w:after="0" w:line="240" w:lineRule="auto"/>
        <w:rPr>
          <w:sz w:val="24"/>
          <w:szCs w:val="24"/>
        </w:rPr>
      </w:pPr>
    </w:p>
    <w:tbl>
      <w:tblPr>
        <w:tblStyle w:val="TableGrid"/>
        <w:tblW w:w="0" w:type="auto"/>
        <w:tblLook w:val="04A0" w:firstRow="1" w:lastRow="0" w:firstColumn="1" w:lastColumn="0" w:noHBand="0" w:noVBand="1"/>
      </w:tblPr>
      <w:tblGrid>
        <w:gridCol w:w="4524"/>
        <w:gridCol w:w="4495"/>
      </w:tblGrid>
      <w:tr w:rsidR="00EA0CF9" w:rsidRPr="004E2635" w14:paraId="2E4A3CEB" w14:textId="77777777" w:rsidTr="00564AFC">
        <w:tc>
          <w:tcPr>
            <w:tcW w:w="5097" w:type="dxa"/>
          </w:tcPr>
          <w:p w14:paraId="7FFB0AB4" w14:textId="789CBFD7" w:rsidR="00EA0CF9" w:rsidRPr="004E2635" w:rsidRDefault="00EA0CF9" w:rsidP="004E2635">
            <w:pPr>
              <w:rPr>
                <w:b/>
                <w:sz w:val="24"/>
                <w:szCs w:val="24"/>
              </w:rPr>
            </w:pPr>
            <w:r w:rsidRPr="004E2635">
              <w:rPr>
                <w:b/>
                <w:sz w:val="24"/>
                <w:szCs w:val="24"/>
              </w:rPr>
              <w:t>Policy Title:  Disciplinary Policy &amp; Procedure</w:t>
            </w:r>
          </w:p>
        </w:tc>
        <w:tc>
          <w:tcPr>
            <w:tcW w:w="5097" w:type="dxa"/>
          </w:tcPr>
          <w:p w14:paraId="5CD68F74" w14:textId="5A109E2A" w:rsidR="00EA0CF9" w:rsidRPr="004E2635" w:rsidRDefault="00EA0CF9" w:rsidP="004E2635">
            <w:pPr>
              <w:rPr>
                <w:b/>
                <w:sz w:val="24"/>
                <w:szCs w:val="24"/>
              </w:rPr>
            </w:pPr>
            <w:r w:rsidRPr="004E2635">
              <w:rPr>
                <w:b/>
                <w:sz w:val="24"/>
                <w:szCs w:val="24"/>
              </w:rPr>
              <w:t>Policy Number:  HR-POL-24</w:t>
            </w:r>
          </w:p>
        </w:tc>
      </w:tr>
      <w:tr w:rsidR="00EA0CF9" w:rsidRPr="004E2635" w14:paraId="14A7844C" w14:textId="77777777" w:rsidTr="00564AFC">
        <w:tc>
          <w:tcPr>
            <w:tcW w:w="5097" w:type="dxa"/>
          </w:tcPr>
          <w:p w14:paraId="710FCCCC" w14:textId="2960481C" w:rsidR="00EA0CF9" w:rsidRPr="004E2635" w:rsidRDefault="00EA0CF9" w:rsidP="004E2635">
            <w:pPr>
              <w:rPr>
                <w:b/>
                <w:sz w:val="24"/>
                <w:szCs w:val="24"/>
              </w:rPr>
            </w:pPr>
            <w:r w:rsidRPr="004E2635">
              <w:rPr>
                <w:b/>
                <w:sz w:val="24"/>
                <w:szCs w:val="24"/>
              </w:rPr>
              <w:t>Issue Number:  9</w:t>
            </w:r>
          </w:p>
        </w:tc>
        <w:tc>
          <w:tcPr>
            <w:tcW w:w="5097" w:type="dxa"/>
          </w:tcPr>
          <w:p w14:paraId="0630AE9E" w14:textId="4EA622C4" w:rsidR="00EA0CF9" w:rsidRPr="004E2635" w:rsidRDefault="00EA0CF9" w:rsidP="004E2635">
            <w:pPr>
              <w:rPr>
                <w:b/>
                <w:sz w:val="24"/>
                <w:szCs w:val="24"/>
              </w:rPr>
            </w:pPr>
            <w:r w:rsidRPr="004E2635">
              <w:rPr>
                <w:b/>
                <w:sz w:val="24"/>
                <w:szCs w:val="24"/>
              </w:rPr>
              <w:t>Date of first issue: May 2001</w:t>
            </w:r>
          </w:p>
        </w:tc>
      </w:tr>
      <w:tr w:rsidR="00EA0CF9" w:rsidRPr="004E2635" w14:paraId="54047BC3" w14:textId="77777777" w:rsidTr="00564AFC">
        <w:tc>
          <w:tcPr>
            <w:tcW w:w="5097" w:type="dxa"/>
          </w:tcPr>
          <w:p w14:paraId="798B011E" w14:textId="1FAB5476" w:rsidR="00EA0CF9" w:rsidRPr="004E2635" w:rsidRDefault="00EA0CF9" w:rsidP="004E2635">
            <w:pPr>
              <w:rPr>
                <w:b/>
                <w:sz w:val="24"/>
                <w:szCs w:val="24"/>
              </w:rPr>
            </w:pPr>
            <w:r w:rsidRPr="004E2635">
              <w:rPr>
                <w:b/>
                <w:sz w:val="24"/>
                <w:szCs w:val="24"/>
              </w:rPr>
              <w:t>Date of last review: July 2026</w:t>
            </w:r>
          </w:p>
        </w:tc>
        <w:tc>
          <w:tcPr>
            <w:tcW w:w="5097" w:type="dxa"/>
          </w:tcPr>
          <w:p w14:paraId="64B6CDDD" w14:textId="72647FA5" w:rsidR="00EA0CF9" w:rsidRPr="004E2635" w:rsidRDefault="00EA0CF9" w:rsidP="004E2635">
            <w:pPr>
              <w:rPr>
                <w:b/>
                <w:sz w:val="24"/>
                <w:szCs w:val="24"/>
              </w:rPr>
            </w:pPr>
            <w:r w:rsidRPr="004E2635">
              <w:rPr>
                <w:b/>
                <w:sz w:val="24"/>
                <w:szCs w:val="24"/>
              </w:rPr>
              <w:t>Date of next review: July 2029</w:t>
            </w:r>
          </w:p>
        </w:tc>
      </w:tr>
      <w:tr w:rsidR="00EA0CF9" w:rsidRPr="004E2635" w14:paraId="0458EE06" w14:textId="77777777" w:rsidTr="00564AFC">
        <w:tc>
          <w:tcPr>
            <w:tcW w:w="5097" w:type="dxa"/>
          </w:tcPr>
          <w:p w14:paraId="4B0CD7EF" w14:textId="64250563" w:rsidR="00EA0CF9" w:rsidRPr="004E2635" w:rsidRDefault="00EA0CF9" w:rsidP="004E2635">
            <w:pPr>
              <w:rPr>
                <w:b/>
                <w:sz w:val="24"/>
                <w:szCs w:val="24"/>
              </w:rPr>
            </w:pPr>
            <w:r w:rsidRPr="004E2635">
              <w:rPr>
                <w:b/>
                <w:sz w:val="24"/>
                <w:szCs w:val="24"/>
              </w:rPr>
              <w:t xml:space="preserve">Lead person </w:t>
            </w:r>
            <w:r w:rsidRPr="004E2635">
              <w:rPr>
                <w:sz w:val="24"/>
                <w:szCs w:val="24"/>
              </w:rPr>
              <w:t>(title)</w:t>
            </w:r>
            <w:r w:rsidRPr="004E2635">
              <w:rPr>
                <w:b/>
                <w:sz w:val="24"/>
                <w:szCs w:val="24"/>
              </w:rPr>
              <w:t>:  People &amp; OD Manager</w:t>
            </w:r>
          </w:p>
        </w:tc>
        <w:tc>
          <w:tcPr>
            <w:tcW w:w="5097" w:type="dxa"/>
          </w:tcPr>
          <w:p w14:paraId="46C4BB79" w14:textId="04255FB4" w:rsidR="00EA0CF9" w:rsidRPr="004E2635" w:rsidRDefault="00EA0CF9" w:rsidP="004E2635">
            <w:pPr>
              <w:rPr>
                <w:b/>
                <w:sz w:val="24"/>
                <w:szCs w:val="24"/>
              </w:rPr>
            </w:pPr>
            <w:r w:rsidRPr="004E2635">
              <w:rPr>
                <w:b/>
                <w:sz w:val="24"/>
                <w:szCs w:val="24"/>
              </w:rPr>
              <w:t>Approved by: Board</w:t>
            </w:r>
          </w:p>
        </w:tc>
      </w:tr>
      <w:tr w:rsidR="00EA0CF9" w:rsidRPr="004E2635" w14:paraId="074EAA4F" w14:textId="77777777" w:rsidTr="00564AFC">
        <w:tc>
          <w:tcPr>
            <w:tcW w:w="5097" w:type="dxa"/>
          </w:tcPr>
          <w:p w14:paraId="62B00038" w14:textId="77777777" w:rsidR="00EA0CF9" w:rsidRPr="004E2635" w:rsidRDefault="00EA0CF9" w:rsidP="004E2635">
            <w:pPr>
              <w:rPr>
                <w:b/>
                <w:sz w:val="24"/>
                <w:szCs w:val="24"/>
              </w:rPr>
            </w:pPr>
          </w:p>
        </w:tc>
        <w:tc>
          <w:tcPr>
            <w:tcW w:w="5097" w:type="dxa"/>
          </w:tcPr>
          <w:p w14:paraId="15054C59" w14:textId="11A13D90" w:rsidR="00EA0CF9" w:rsidRPr="004E2635" w:rsidRDefault="00EA0CF9" w:rsidP="004E2635">
            <w:pPr>
              <w:rPr>
                <w:b/>
                <w:sz w:val="24"/>
                <w:szCs w:val="24"/>
              </w:rPr>
            </w:pPr>
            <w:r w:rsidRPr="004E2635">
              <w:rPr>
                <w:b/>
                <w:sz w:val="24"/>
                <w:szCs w:val="24"/>
              </w:rPr>
              <w:t>Date approved:</w:t>
            </w:r>
            <w:r w:rsidR="00EE6EBD">
              <w:rPr>
                <w:b/>
                <w:sz w:val="24"/>
                <w:szCs w:val="24"/>
              </w:rPr>
              <w:t xml:space="preserve"> 25 August 2026</w:t>
            </w:r>
          </w:p>
        </w:tc>
      </w:tr>
    </w:tbl>
    <w:p w14:paraId="3BF060D7" w14:textId="77777777" w:rsidR="00EA0CF9" w:rsidRPr="004E2635" w:rsidRDefault="00EA0CF9" w:rsidP="004E2635">
      <w:pPr>
        <w:spacing w:after="0" w:line="240" w:lineRule="auto"/>
        <w:rPr>
          <w:sz w:val="24"/>
          <w:szCs w:val="24"/>
        </w:rPr>
      </w:pPr>
    </w:p>
    <w:tbl>
      <w:tblPr>
        <w:tblStyle w:val="TableGrid"/>
        <w:tblW w:w="0" w:type="auto"/>
        <w:tblLook w:val="04A0" w:firstRow="1" w:lastRow="0" w:firstColumn="1" w:lastColumn="0" w:noHBand="0" w:noVBand="1"/>
      </w:tblPr>
      <w:tblGrid>
        <w:gridCol w:w="9019"/>
      </w:tblGrid>
      <w:tr w:rsidR="00EA0CF9" w:rsidRPr="004E2635" w14:paraId="0ADF91EC" w14:textId="77777777" w:rsidTr="00564AFC">
        <w:tc>
          <w:tcPr>
            <w:tcW w:w="10194" w:type="dxa"/>
          </w:tcPr>
          <w:p w14:paraId="0FBFFCE3" w14:textId="77777777" w:rsidR="00EA0CF9" w:rsidRPr="004E2635" w:rsidRDefault="00EA0CF9" w:rsidP="004E2635">
            <w:pPr>
              <w:rPr>
                <w:b/>
                <w:sz w:val="24"/>
                <w:szCs w:val="24"/>
              </w:rPr>
            </w:pPr>
          </w:p>
          <w:p w14:paraId="53554FB4" w14:textId="77777777" w:rsidR="00EA0CF9" w:rsidRPr="004E2635" w:rsidRDefault="00EA0CF9" w:rsidP="004E2635">
            <w:pPr>
              <w:rPr>
                <w:b/>
                <w:sz w:val="24"/>
                <w:szCs w:val="24"/>
              </w:rPr>
            </w:pPr>
            <w:r w:rsidRPr="004E2635">
              <w:rPr>
                <w:b/>
                <w:sz w:val="24"/>
                <w:szCs w:val="24"/>
              </w:rPr>
              <w:t xml:space="preserve">General Note </w:t>
            </w:r>
          </w:p>
        </w:tc>
      </w:tr>
      <w:tr w:rsidR="00EA0CF9" w:rsidRPr="004E2635" w14:paraId="420D96FE" w14:textId="77777777" w:rsidTr="00564AFC">
        <w:tc>
          <w:tcPr>
            <w:tcW w:w="10194" w:type="dxa"/>
          </w:tcPr>
          <w:p w14:paraId="3DEDC2EE" w14:textId="77777777" w:rsidR="00EA0CF9" w:rsidRPr="004E2635" w:rsidRDefault="00EA0CF9" w:rsidP="004E2635">
            <w:pPr>
              <w:rPr>
                <w:sz w:val="24"/>
                <w:szCs w:val="24"/>
              </w:rPr>
            </w:pPr>
          </w:p>
          <w:p w14:paraId="655C0724" w14:textId="1F927110" w:rsidR="00EA0CF9" w:rsidRPr="004E2635" w:rsidRDefault="00EA0CF9" w:rsidP="004E2635">
            <w:pPr>
              <w:rPr>
                <w:sz w:val="24"/>
                <w:szCs w:val="24"/>
              </w:rPr>
            </w:pPr>
            <w:r w:rsidRPr="004E2635">
              <w:rPr>
                <w:sz w:val="24"/>
                <w:szCs w:val="24"/>
              </w:rPr>
              <w:t>The Mental Welfare Commission for Scotland (the Commission) acknowledges and agrees with the importance of regular and timely review of policy statement and aims to review policies within the timescales set out.</w:t>
            </w:r>
          </w:p>
          <w:p w14:paraId="168AD263" w14:textId="77777777" w:rsidR="00EA0CF9" w:rsidRPr="004E2635" w:rsidRDefault="00EA0CF9" w:rsidP="004E2635">
            <w:pPr>
              <w:rPr>
                <w:sz w:val="24"/>
                <w:szCs w:val="24"/>
              </w:rPr>
            </w:pPr>
          </w:p>
          <w:p w14:paraId="66B5DF6D" w14:textId="77777777" w:rsidR="00EA0CF9" w:rsidRPr="004E2635" w:rsidRDefault="00EA0CF9" w:rsidP="004E2635">
            <w:pPr>
              <w:rPr>
                <w:sz w:val="24"/>
                <w:szCs w:val="24"/>
              </w:rPr>
            </w:pPr>
            <w:r w:rsidRPr="004E2635">
              <w:rPr>
                <w:sz w:val="24"/>
                <w:szCs w:val="24"/>
              </w:rPr>
              <w:t>New policies will be subject to a review date of no more than one year from the date of first issue.</w:t>
            </w:r>
          </w:p>
          <w:p w14:paraId="6A495307" w14:textId="77777777" w:rsidR="00EA0CF9" w:rsidRPr="004E2635" w:rsidRDefault="00EA0CF9" w:rsidP="004E2635">
            <w:pPr>
              <w:rPr>
                <w:sz w:val="24"/>
                <w:szCs w:val="24"/>
              </w:rPr>
            </w:pPr>
          </w:p>
          <w:p w14:paraId="1A032C1B" w14:textId="77777777" w:rsidR="00EA0CF9" w:rsidRPr="004E2635" w:rsidRDefault="00EA0CF9" w:rsidP="004E2635">
            <w:pPr>
              <w:rPr>
                <w:sz w:val="24"/>
                <w:szCs w:val="24"/>
              </w:rPr>
            </w:pPr>
            <w:r w:rsidRPr="004E2635">
              <w:rPr>
                <w:sz w:val="24"/>
                <w:szCs w:val="24"/>
              </w:rPr>
              <w:t>Reviewed policies will have a review date set that is relevant to the content (advised by the author) but will be no longer than three years.</w:t>
            </w:r>
          </w:p>
          <w:p w14:paraId="06BFC541" w14:textId="77777777" w:rsidR="00EA0CF9" w:rsidRPr="004E2635" w:rsidRDefault="00EA0CF9" w:rsidP="004E2635">
            <w:pPr>
              <w:rPr>
                <w:sz w:val="24"/>
                <w:szCs w:val="24"/>
              </w:rPr>
            </w:pPr>
          </w:p>
          <w:p w14:paraId="05FEFFFF" w14:textId="77777777" w:rsidR="00EA0CF9" w:rsidRPr="004E2635" w:rsidRDefault="00EA0CF9" w:rsidP="004E2635">
            <w:pPr>
              <w:rPr>
                <w:sz w:val="24"/>
                <w:szCs w:val="24"/>
              </w:rPr>
            </w:pPr>
            <w:r w:rsidRPr="004E2635">
              <w:rPr>
                <w:sz w:val="24"/>
                <w:szCs w:val="24"/>
              </w:rPr>
              <w:t>If a policy is past its review date then the content will remain extant until such time as the policy review is complete and the new version published.</w:t>
            </w:r>
          </w:p>
          <w:p w14:paraId="22AF81A7" w14:textId="77777777" w:rsidR="00EA0CF9" w:rsidRPr="004E2635" w:rsidRDefault="00EA0CF9" w:rsidP="004E2635">
            <w:pPr>
              <w:rPr>
                <w:sz w:val="24"/>
                <w:szCs w:val="24"/>
              </w:rPr>
            </w:pPr>
          </w:p>
        </w:tc>
      </w:tr>
    </w:tbl>
    <w:p w14:paraId="5C24B624" w14:textId="77777777" w:rsidR="00EA0CF9" w:rsidRPr="004E2635" w:rsidRDefault="00EA0CF9" w:rsidP="004E2635">
      <w:pPr>
        <w:spacing w:after="0" w:line="240" w:lineRule="auto"/>
        <w:rPr>
          <w:sz w:val="24"/>
          <w:szCs w:val="24"/>
        </w:rPr>
      </w:pPr>
    </w:p>
    <w:tbl>
      <w:tblPr>
        <w:tblStyle w:val="TableGrid"/>
        <w:tblW w:w="9351" w:type="dxa"/>
        <w:tblLook w:val="04A0" w:firstRow="1" w:lastRow="0" w:firstColumn="1" w:lastColumn="0" w:noHBand="0" w:noVBand="1"/>
      </w:tblPr>
      <w:tblGrid>
        <w:gridCol w:w="988"/>
        <w:gridCol w:w="992"/>
        <w:gridCol w:w="7371"/>
      </w:tblGrid>
      <w:tr w:rsidR="00EA0CF9" w:rsidRPr="004E2635" w14:paraId="6012A498" w14:textId="77777777" w:rsidTr="00C413B5">
        <w:tc>
          <w:tcPr>
            <w:tcW w:w="988" w:type="dxa"/>
          </w:tcPr>
          <w:p w14:paraId="076C76EC" w14:textId="77777777" w:rsidR="00EA0CF9" w:rsidRPr="004E2635" w:rsidRDefault="00EA0CF9" w:rsidP="004E2635">
            <w:pPr>
              <w:rPr>
                <w:b/>
                <w:sz w:val="24"/>
                <w:szCs w:val="24"/>
              </w:rPr>
            </w:pPr>
          </w:p>
          <w:p w14:paraId="671AE82A" w14:textId="77777777" w:rsidR="00EA0CF9" w:rsidRPr="004E2635" w:rsidRDefault="00EA0CF9" w:rsidP="004E2635">
            <w:pPr>
              <w:rPr>
                <w:b/>
                <w:sz w:val="24"/>
                <w:szCs w:val="24"/>
              </w:rPr>
            </w:pPr>
            <w:r w:rsidRPr="004E2635">
              <w:rPr>
                <w:b/>
                <w:sz w:val="24"/>
                <w:szCs w:val="24"/>
              </w:rPr>
              <w:t>1.</w:t>
            </w:r>
          </w:p>
        </w:tc>
        <w:tc>
          <w:tcPr>
            <w:tcW w:w="8363" w:type="dxa"/>
            <w:gridSpan w:val="2"/>
          </w:tcPr>
          <w:p w14:paraId="0E498873" w14:textId="77777777" w:rsidR="00EA0CF9" w:rsidRPr="004E2635" w:rsidRDefault="00EA0CF9" w:rsidP="004E2635">
            <w:pPr>
              <w:rPr>
                <w:b/>
                <w:sz w:val="24"/>
                <w:szCs w:val="24"/>
              </w:rPr>
            </w:pPr>
          </w:p>
          <w:p w14:paraId="36045A8D" w14:textId="77777777" w:rsidR="00EA0CF9" w:rsidRPr="004E2635" w:rsidRDefault="00EA0CF9" w:rsidP="004E2635">
            <w:pPr>
              <w:rPr>
                <w:b/>
                <w:sz w:val="24"/>
                <w:szCs w:val="24"/>
              </w:rPr>
            </w:pPr>
            <w:r w:rsidRPr="004E2635">
              <w:rPr>
                <w:b/>
                <w:sz w:val="24"/>
                <w:szCs w:val="24"/>
              </w:rPr>
              <w:t>Policy Statement</w:t>
            </w:r>
          </w:p>
        </w:tc>
      </w:tr>
      <w:tr w:rsidR="00EA0CF9" w:rsidRPr="004E2635" w14:paraId="5035F810" w14:textId="77777777" w:rsidTr="00C413B5">
        <w:tc>
          <w:tcPr>
            <w:tcW w:w="988" w:type="dxa"/>
          </w:tcPr>
          <w:p w14:paraId="46413F19" w14:textId="77777777" w:rsidR="00EA0CF9" w:rsidRPr="004E2635" w:rsidRDefault="00EA0CF9" w:rsidP="004E2635">
            <w:pPr>
              <w:rPr>
                <w:i/>
                <w:sz w:val="24"/>
                <w:szCs w:val="24"/>
              </w:rPr>
            </w:pPr>
          </w:p>
        </w:tc>
        <w:tc>
          <w:tcPr>
            <w:tcW w:w="8363" w:type="dxa"/>
            <w:gridSpan w:val="2"/>
          </w:tcPr>
          <w:p w14:paraId="6E7BC156" w14:textId="77777777" w:rsidR="00A546D1" w:rsidRPr="004E2635" w:rsidRDefault="00A546D1" w:rsidP="004E2635">
            <w:pPr>
              <w:rPr>
                <w:iCs/>
                <w:sz w:val="24"/>
                <w:szCs w:val="24"/>
              </w:rPr>
            </w:pPr>
          </w:p>
          <w:p w14:paraId="7800C52E" w14:textId="4C3A2A76" w:rsidR="00EA0CF9" w:rsidRPr="004E2635" w:rsidRDefault="00EA0CF9" w:rsidP="004E2635">
            <w:pPr>
              <w:rPr>
                <w:iCs/>
                <w:sz w:val="24"/>
                <w:szCs w:val="24"/>
              </w:rPr>
            </w:pPr>
            <w:r w:rsidRPr="004E2635">
              <w:rPr>
                <w:iCs/>
                <w:sz w:val="24"/>
                <w:szCs w:val="24"/>
              </w:rPr>
              <w:t>The Commission is committed to maintaining high standards of conduct, performance, professionalism and accountability across the organisation. This Disciplinary Policy and Procedure sets out the framework for addressing concerns about conduct in a fair, consistent, proportionate and timely manner, ensuring that employees understand the standards expected of them and the potential consequences where those standards are not met.</w:t>
            </w:r>
          </w:p>
          <w:p w14:paraId="5B8A4510" w14:textId="77777777" w:rsidR="00EA0CF9" w:rsidRPr="004E2635" w:rsidRDefault="00EA0CF9" w:rsidP="004E2635">
            <w:pPr>
              <w:rPr>
                <w:iCs/>
                <w:sz w:val="24"/>
                <w:szCs w:val="24"/>
              </w:rPr>
            </w:pPr>
          </w:p>
          <w:p w14:paraId="3D3FB600" w14:textId="2C1FDD27" w:rsidR="00EA0CF9" w:rsidRPr="004E2635" w:rsidRDefault="00EA0CF9" w:rsidP="004E2635">
            <w:pPr>
              <w:rPr>
                <w:i/>
                <w:sz w:val="24"/>
                <w:szCs w:val="24"/>
              </w:rPr>
            </w:pPr>
            <w:r w:rsidRPr="004E2635">
              <w:rPr>
                <w:iCs/>
                <w:sz w:val="24"/>
                <w:szCs w:val="24"/>
              </w:rPr>
              <w:t>The primary purpose of the disciplinary process is to support improvement and uphold workplace standards wherever possible. The Commission will ensure that all disciplinary matters are handled with respect, impartiality and due process, taking account of the circumstances of each case and the principles of natural justice. No disciplinary action will be taken without a reasonable investigation and employees will be given the opportunity to respond to any concerns raised.</w:t>
            </w:r>
          </w:p>
        </w:tc>
      </w:tr>
      <w:tr w:rsidR="00EA0CF9" w:rsidRPr="004E2635" w14:paraId="25A913EB" w14:textId="77777777" w:rsidTr="00C413B5">
        <w:tc>
          <w:tcPr>
            <w:tcW w:w="988" w:type="dxa"/>
          </w:tcPr>
          <w:p w14:paraId="417A6464" w14:textId="77777777" w:rsidR="00EA0CF9" w:rsidRPr="004E2635" w:rsidRDefault="00EA0CF9" w:rsidP="004E2635">
            <w:pPr>
              <w:rPr>
                <w:b/>
                <w:sz w:val="24"/>
                <w:szCs w:val="24"/>
              </w:rPr>
            </w:pPr>
          </w:p>
          <w:p w14:paraId="0F6A1D5C" w14:textId="77777777" w:rsidR="00EA0CF9" w:rsidRPr="004E2635" w:rsidRDefault="00EA0CF9" w:rsidP="004E2635">
            <w:pPr>
              <w:rPr>
                <w:b/>
                <w:sz w:val="24"/>
                <w:szCs w:val="24"/>
              </w:rPr>
            </w:pPr>
            <w:r w:rsidRPr="004E2635">
              <w:rPr>
                <w:b/>
                <w:sz w:val="24"/>
                <w:szCs w:val="24"/>
              </w:rPr>
              <w:lastRenderedPageBreak/>
              <w:t>2.</w:t>
            </w:r>
          </w:p>
        </w:tc>
        <w:tc>
          <w:tcPr>
            <w:tcW w:w="8363" w:type="dxa"/>
            <w:gridSpan w:val="2"/>
          </w:tcPr>
          <w:p w14:paraId="74F4FB68" w14:textId="77777777" w:rsidR="00EA0CF9" w:rsidRPr="004E2635" w:rsidRDefault="00EA0CF9" w:rsidP="004E2635">
            <w:pPr>
              <w:rPr>
                <w:b/>
                <w:sz w:val="24"/>
                <w:szCs w:val="24"/>
              </w:rPr>
            </w:pPr>
          </w:p>
          <w:p w14:paraId="755DAC54" w14:textId="77777777" w:rsidR="00EA0CF9" w:rsidRPr="004E2635" w:rsidRDefault="00EA0CF9" w:rsidP="004E2635">
            <w:pPr>
              <w:rPr>
                <w:b/>
                <w:sz w:val="24"/>
                <w:szCs w:val="24"/>
              </w:rPr>
            </w:pPr>
            <w:r w:rsidRPr="004E2635">
              <w:rPr>
                <w:b/>
                <w:sz w:val="24"/>
                <w:szCs w:val="24"/>
              </w:rPr>
              <w:lastRenderedPageBreak/>
              <w:t>Scope</w:t>
            </w:r>
          </w:p>
        </w:tc>
      </w:tr>
      <w:tr w:rsidR="00EA0CF9" w:rsidRPr="004E2635" w14:paraId="463E6506" w14:textId="77777777" w:rsidTr="00C413B5">
        <w:tc>
          <w:tcPr>
            <w:tcW w:w="988" w:type="dxa"/>
          </w:tcPr>
          <w:p w14:paraId="626DEC85" w14:textId="77777777" w:rsidR="00EA0CF9" w:rsidRPr="004E2635" w:rsidRDefault="00EA0CF9" w:rsidP="004E2635">
            <w:pPr>
              <w:rPr>
                <w:i/>
                <w:sz w:val="24"/>
                <w:szCs w:val="24"/>
              </w:rPr>
            </w:pPr>
          </w:p>
        </w:tc>
        <w:tc>
          <w:tcPr>
            <w:tcW w:w="8363" w:type="dxa"/>
            <w:gridSpan w:val="2"/>
          </w:tcPr>
          <w:p w14:paraId="6757A1BA" w14:textId="77777777" w:rsidR="00A546D1" w:rsidRPr="004E2635" w:rsidRDefault="00EA0CF9" w:rsidP="004E2635">
            <w:pPr>
              <w:rPr>
                <w:iCs/>
                <w:sz w:val="24"/>
                <w:szCs w:val="24"/>
              </w:rPr>
            </w:pPr>
            <w:r w:rsidRPr="004E2635">
              <w:rPr>
                <w:iCs/>
                <w:sz w:val="24"/>
                <w:szCs w:val="24"/>
              </w:rPr>
              <w:t xml:space="preserve">This policy and procedure applies to all employees of the Commission, regardless of grade, role, working pattern or length of service. It provides a framework for managing allegations of misconduct and gross misconduct and should be read alongside other relevant organisational policies and procedures. </w:t>
            </w:r>
          </w:p>
          <w:p w14:paraId="7CD0E03B" w14:textId="77777777" w:rsidR="00A546D1" w:rsidRPr="004E2635" w:rsidRDefault="00A546D1" w:rsidP="004E2635">
            <w:pPr>
              <w:rPr>
                <w:iCs/>
                <w:sz w:val="24"/>
                <w:szCs w:val="24"/>
              </w:rPr>
            </w:pPr>
          </w:p>
          <w:p w14:paraId="1E0D899A" w14:textId="27E44FA9" w:rsidR="00EA0CF9" w:rsidRPr="004E2635" w:rsidRDefault="00EA0CF9" w:rsidP="004E2635">
            <w:pPr>
              <w:rPr>
                <w:iCs/>
                <w:sz w:val="24"/>
                <w:szCs w:val="24"/>
              </w:rPr>
            </w:pPr>
            <w:r w:rsidRPr="004E2635">
              <w:rPr>
                <w:iCs/>
                <w:sz w:val="24"/>
                <w:szCs w:val="24"/>
              </w:rPr>
              <w:t>The policy applies to conduct that occurs during the course of employment, including conduct in the workplace, whilst working remotely, during work-related activities, and, where relevant, conduct outside work that may affect an employee's suitability for their role or the reputation and interests of the Commission.</w:t>
            </w:r>
          </w:p>
          <w:p w14:paraId="0424E823" w14:textId="77777777" w:rsidR="00A546D1" w:rsidRPr="004E2635" w:rsidRDefault="00A546D1" w:rsidP="004E2635">
            <w:pPr>
              <w:rPr>
                <w:iCs/>
                <w:sz w:val="24"/>
                <w:szCs w:val="24"/>
              </w:rPr>
            </w:pPr>
          </w:p>
          <w:p w14:paraId="59CDC654" w14:textId="16EA3C97" w:rsidR="00EA0CF9" w:rsidRPr="004E2635" w:rsidRDefault="00EA0CF9" w:rsidP="004E2635">
            <w:pPr>
              <w:rPr>
                <w:i/>
                <w:sz w:val="24"/>
                <w:szCs w:val="24"/>
              </w:rPr>
            </w:pPr>
            <w:r w:rsidRPr="004E2635">
              <w:rPr>
                <w:iCs/>
                <w:sz w:val="24"/>
                <w:szCs w:val="24"/>
              </w:rPr>
              <w:t>This policy does not apply to matters relating solely to capability, ill health, attendance, redundancy, probation, or grievances, which are addressed through separate procedures. However, where concerns involve both conduct and other employment matters, the Commission reserves the right to determine the most appropriate process to follow in the circumstances.</w:t>
            </w:r>
          </w:p>
        </w:tc>
      </w:tr>
      <w:tr w:rsidR="00EA0CF9" w:rsidRPr="004E2635" w14:paraId="0FFC5417" w14:textId="77777777" w:rsidTr="00C413B5">
        <w:tc>
          <w:tcPr>
            <w:tcW w:w="988" w:type="dxa"/>
          </w:tcPr>
          <w:p w14:paraId="13AA50B6" w14:textId="77777777" w:rsidR="00EA0CF9" w:rsidRPr="004E2635" w:rsidRDefault="00EA0CF9" w:rsidP="004E2635">
            <w:pPr>
              <w:rPr>
                <w:b/>
                <w:sz w:val="24"/>
                <w:szCs w:val="24"/>
              </w:rPr>
            </w:pPr>
          </w:p>
          <w:p w14:paraId="07E70CBE" w14:textId="1B6F637E" w:rsidR="00EA0CF9" w:rsidRPr="004E2635" w:rsidRDefault="008A270F" w:rsidP="004E2635">
            <w:pPr>
              <w:rPr>
                <w:b/>
                <w:sz w:val="24"/>
                <w:szCs w:val="24"/>
              </w:rPr>
            </w:pPr>
            <w:r w:rsidRPr="004E2635">
              <w:rPr>
                <w:b/>
                <w:sz w:val="24"/>
                <w:szCs w:val="24"/>
              </w:rPr>
              <w:t>3</w:t>
            </w:r>
            <w:r w:rsidR="00EA0CF9" w:rsidRPr="004E2635">
              <w:rPr>
                <w:b/>
                <w:sz w:val="24"/>
                <w:szCs w:val="24"/>
              </w:rPr>
              <w:t>.</w:t>
            </w:r>
          </w:p>
        </w:tc>
        <w:tc>
          <w:tcPr>
            <w:tcW w:w="8363" w:type="dxa"/>
            <w:gridSpan w:val="2"/>
          </w:tcPr>
          <w:p w14:paraId="45E09875" w14:textId="77777777" w:rsidR="00EA0CF9" w:rsidRPr="004E2635" w:rsidRDefault="00EA0CF9" w:rsidP="004E2635">
            <w:pPr>
              <w:rPr>
                <w:b/>
                <w:sz w:val="24"/>
                <w:szCs w:val="24"/>
              </w:rPr>
            </w:pPr>
          </w:p>
          <w:p w14:paraId="5445ACA0" w14:textId="77777777" w:rsidR="00EA0CF9" w:rsidRPr="004E2635" w:rsidRDefault="00EA0CF9" w:rsidP="004E2635">
            <w:pPr>
              <w:rPr>
                <w:b/>
                <w:sz w:val="24"/>
                <w:szCs w:val="24"/>
              </w:rPr>
            </w:pPr>
            <w:r w:rsidRPr="004E2635">
              <w:rPr>
                <w:b/>
                <w:sz w:val="24"/>
                <w:szCs w:val="24"/>
              </w:rPr>
              <w:t>Roles &amp; responsibilities</w:t>
            </w:r>
          </w:p>
        </w:tc>
      </w:tr>
      <w:tr w:rsidR="00EA0CF9" w:rsidRPr="004E2635" w14:paraId="7523A52A" w14:textId="77777777" w:rsidTr="00C413B5">
        <w:tc>
          <w:tcPr>
            <w:tcW w:w="988" w:type="dxa"/>
          </w:tcPr>
          <w:p w14:paraId="1385C0AE" w14:textId="77777777" w:rsidR="00EA0CF9" w:rsidRPr="004E2635" w:rsidRDefault="00EA0CF9" w:rsidP="004E2635">
            <w:pPr>
              <w:rPr>
                <w:sz w:val="24"/>
                <w:szCs w:val="24"/>
              </w:rPr>
            </w:pPr>
          </w:p>
        </w:tc>
        <w:tc>
          <w:tcPr>
            <w:tcW w:w="992" w:type="dxa"/>
          </w:tcPr>
          <w:p w14:paraId="0D3D8F9B" w14:textId="77777777" w:rsidR="00EA0CF9" w:rsidRPr="004E2635" w:rsidRDefault="00EA0CF9" w:rsidP="004E2635">
            <w:pPr>
              <w:rPr>
                <w:b/>
                <w:bCs/>
                <w:color w:val="000000" w:themeColor="text1"/>
                <w:sz w:val="24"/>
                <w:szCs w:val="24"/>
              </w:rPr>
            </w:pPr>
          </w:p>
          <w:p w14:paraId="0DBAF039" w14:textId="690EA6D8" w:rsidR="00EA0CF9" w:rsidRPr="004E2635" w:rsidRDefault="00A546D1" w:rsidP="004E2635">
            <w:pPr>
              <w:rPr>
                <w:color w:val="000000" w:themeColor="text1"/>
                <w:sz w:val="24"/>
                <w:szCs w:val="24"/>
              </w:rPr>
            </w:pPr>
            <w:r w:rsidRPr="004E2635">
              <w:rPr>
                <w:color w:val="000000" w:themeColor="text1"/>
                <w:sz w:val="24"/>
                <w:szCs w:val="24"/>
              </w:rPr>
              <w:t>3</w:t>
            </w:r>
            <w:r w:rsidR="00EA0CF9" w:rsidRPr="004E2635">
              <w:rPr>
                <w:color w:val="000000" w:themeColor="text1"/>
                <w:sz w:val="24"/>
                <w:szCs w:val="24"/>
              </w:rPr>
              <w:t>.1</w:t>
            </w:r>
          </w:p>
        </w:tc>
        <w:tc>
          <w:tcPr>
            <w:tcW w:w="7371" w:type="dxa"/>
          </w:tcPr>
          <w:p w14:paraId="48D4A973" w14:textId="77777777" w:rsidR="008A270F" w:rsidRPr="004E2635" w:rsidRDefault="008A270F" w:rsidP="004E2635">
            <w:pPr>
              <w:rPr>
                <w:b/>
                <w:bCs/>
                <w:color w:val="000000" w:themeColor="text1"/>
                <w:sz w:val="24"/>
                <w:szCs w:val="24"/>
              </w:rPr>
            </w:pPr>
          </w:p>
          <w:p w14:paraId="20323B85" w14:textId="1B4889A1" w:rsidR="00EA0CF9" w:rsidRPr="004E2635" w:rsidRDefault="008A270F" w:rsidP="004E2635">
            <w:pPr>
              <w:rPr>
                <w:b/>
                <w:bCs/>
                <w:color w:val="000000" w:themeColor="text1"/>
                <w:sz w:val="24"/>
                <w:szCs w:val="24"/>
              </w:rPr>
            </w:pPr>
            <w:r w:rsidRPr="004E2635">
              <w:rPr>
                <w:b/>
                <w:bCs/>
                <w:color w:val="000000" w:themeColor="text1"/>
                <w:sz w:val="24"/>
                <w:szCs w:val="24"/>
              </w:rPr>
              <w:t>Chief Executive:</w:t>
            </w:r>
          </w:p>
          <w:p w14:paraId="317A9B71" w14:textId="77777777" w:rsidR="008A270F" w:rsidRPr="004E2635" w:rsidRDefault="008A270F" w:rsidP="004E2635">
            <w:pPr>
              <w:rPr>
                <w:b/>
                <w:bCs/>
                <w:color w:val="000000" w:themeColor="text1"/>
                <w:sz w:val="24"/>
                <w:szCs w:val="24"/>
              </w:rPr>
            </w:pPr>
          </w:p>
          <w:p w14:paraId="50299F06" w14:textId="38B0CC09" w:rsidR="004E2635" w:rsidRPr="004E2635" w:rsidRDefault="004E2635" w:rsidP="004E2635">
            <w:pPr>
              <w:pStyle w:val="ListParagraph"/>
              <w:numPr>
                <w:ilvl w:val="0"/>
                <w:numId w:val="31"/>
              </w:numPr>
              <w:tabs>
                <w:tab w:val="num" w:pos="720"/>
              </w:tabs>
              <w:rPr>
                <w:sz w:val="24"/>
                <w:szCs w:val="24"/>
              </w:rPr>
            </w:pPr>
            <w:r w:rsidRPr="004E2635">
              <w:rPr>
                <w:sz w:val="24"/>
                <w:szCs w:val="24"/>
              </w:rPr>
              <w:t>Overarching responsibility for ensuring that the contents of this policy are applied consistently and fairly across the Commission.</w:t>
            </w:r>
          </w:p>
          <w:p w14:paraId="2D3DA67C" w14:textId="327AFAF4" w:rsidR="008A270F" w:rsidRPr="004E2635" w:rsidRDefault="008A270F" w:rsidP="004E2635">
            <w:pPr>
              <w:pStyle w:val="ListParagraph"/>
              <w:numPr>
                <w:ilvl w:val="0"/>
                <w:numId w:val="24"/>
              </w:numPr>
              <w:rPr>
                <w:color w:val="000000" w:themeColor="text1"/>
                <w:sz w:val="24"/>
                <w:szCs w:val="24"/>
              </w:rPr>
            </w:pPr>
            <w:r w:rsidRPr="004E2635">
              <w:rPr>
                <w:color w:val="000000" w:themeColor="text1"/>
                <w:sz w:val="24"/>
                <w:szCs w:val="24"/>
              </w:rPr>
              <w:t>Responsible for promoting a culture of high standards of conduct, fairness and accountability across the Commission.</w:t>
            </w:r>
          </w:p>
          <w:p w14:paraId="57A571B5" w14:textId="77777777" w:rsidR="008A270F" w:rsidRPr="004E2635" w:rsidRDefault="008A270F" w:rsidP="004E2635">
            <w:pPr>
              <w:pStyle w:val="ListParagraph"/>
              <w:numPr>
                <w:ilvl w:val="0"/>
                <w:numId w:val="24"/>
              </w:numPr>
              <w:rPr>
                <w:color w:val="000000" w:themeColor="text1"/>
                <w:sz w:val="24"/>
                <w:szCs w:val="24"/>
              </w:rPr>
            </w:pPr>
            <w:r w:rsidRPr="004E2635">
              <w:rPr>
                <w:color w:val="000000" w:themeColor="text1"/>
                <w:sz w:val="24"/>
                <w:szCs w:val="24"/>
              </w:rPr>
              <w:t xml:space="preserve">May act as the decision-maker in disciplinary matters involving senior employees, where appropriate, and may delegate responsibilities under this policy in accordance with the Commission's scheme of delegation. </w:t>
            </w:r>
          </w:p>
          <w:p w14:paraId="579E760D" w14:textId="656F7DDE" w:rsidR="008A270F" w:rsidRPr="004E2635" w:rsidRDefault="008A270F" w:rsidP="004E2635">
            <w:pPr>
              <w:pStyle w:val="ListParagraph"/>
              <w:numPr>
                <w:ilvl w:val="0"/>
                <w:numId w:val="24"/>
              </w:numPr>
              <w:rPr>
                <w:color w:val="000000" w:themeColor="text1"/>
                <w:sz w:val="24"/>
                <w:szCs w:val="24"/>
              </w:rPr>
            </w:pPr>
            <w:r w:rsidRPr="004E2635">
              <w:rPr>
                <w:color w:val="000000" w:themeColor="text1"/>
                <w:sz w:val="24"/>
                <w:szCs w:val="24"/>
              </w:rPr>
              <w:t>Ensures that appropriate resources, advice and support are available to managers responsible for applying this policy.</w:t>
            </w:r>
          </w:p>
        </w:tc>
      </w:tr>
      <w:tr w:rsidR="00EA0CF9" w:rsidRPr="004E2635" w14:paraId="169ED55A" w14:textId="77777777" w:rsidTr="00C413B5">
        <w:tc>
          <w:tcPr>
            <w:tcW w:w="988" w:type="dxa"/>
          </w:tcPr>
          <w:p w14:paraId="7384314B" w14:textId="77777777" w:rsidR="00EA0CF9" w:rsidRPr="004E2635" w:rsidRDefault="00EA0CF9" w:rsidP="004E2635">
            <w:pPr>
              <w:rPr>
                <w:sz w:val="24"/>
                <w:szCs w:val="24"/>
              </w:rPr>
            </w:pPr>
          </w:p>
        </w:tc>
        <w:tc>
          <w:tcPr>
            <w:tcW w:w="992" w:type="dxa"/>
          </w:tcPr>
          <w:p w14:paraId="3163FFF6" w14:textId="77777777" w:rsidR="00EA0CF9" w:rsidRPr="004E2635" w:rsidRDefault="00EA0CF9" w:rsidP="004E2635">
            <w:pPr>
              <w:rPr>
                <w:sz w:val="24"/>
                <w:szCs w:val="24"/>
              </w:rPr>
            </w:pPr>
          </w:p>
          <w:p w14:paraId="645F41A1" w14:textId="5DB27382" w:rsidR="00EA0CF9" w:rsidRPr="004E2635" w:rsidRDefault="00A546D1" w:rsidP="004E2635">
            <w:pPr>
              <w:rPr>
                <w:sz w:val="24"/>
                <w:szCs w:val="24"/>
              </w:rPr>
            </w:pPr>
            <w:r w:rsidRPr="004E2635">
              <w:rPr>
                <w:sz w:val="24"/>
                <w:szCs w:val="24"/>
              </w:rPr>
              <w:t>3</w:t>
            </w:r>
            <w:r w:rsidR="00EA0CF9" w:rsidRPr="004E2635">
              <w:rPr>
                <w:sz w:val="24"/>
                <w:szCs w:val="24"/>
              </w:rPr>
              <w:t>.2</w:t>
            </w:r>
          </w:p>
        </w:tc>
        <w:tc>
          <w:tcPr>
            <w:tcW w:w="7371" w:type="dxa"/>
          </w:tcPr>
          <w:p w14:paraId="0EC12310" w14:textId="77777777" w:rsidR="00A546D1" w:rsidRPr="004E2635" w:rsidRDefault="00A546D1" w:rsidP="004E2635">
            <w:pPr>
              <w:pStyle w:val="paragraph"/>
              <w:spacing w:before="0" w:beforeAutospacing="0" w:after="0" w:afterAutospacing="0"/>
              <w:textAlignment w:val="baseline"/>
              <w:rPr>
                <w:rStyle w:val="normaltextrun"/>
                <w:rFonts w:ascii="Roboto" w:hAnsi="Roboto" w:cs="Calibri"/>
                <w:b/>
                <w:bCs/>
                <w:lang w:val="en-US"/>
              </w:rPr>
            </w:pPr>
          </w:p>
          <w:p w14:paraId="7EDF007C" w14:textId="013CA636" w:rsidR="00EA0CF9" w:rsidRPr="004E2635" w:rsidRDefault="00EA0CF9" w:rsidP="004E2635">
            <w:pPr>
              <w:pStyle w:val="paragraph"/>
              <w:spacing w:before="0" w:beforeAutospacing="0" w:after="0" w:afterAutospacing="0"/>
              <w:textAlignment w:val="baseline"/>
              <w:rPr>
                <w:rStyle w:val="normaltextrun"/>
                <w:rFonts w:ascii="Roboto" w:hAnsi="Roboto" w:cs="Calibri"/>
                <w:b/>
                <w:bCs/>
                <w:lang w:val="en-US"/>
              </w:rPr>
            </w:pPr>
            <w:r w:rsidRPr="004E2635">
              <w:rPr>
                <w:rStyle w:val="normaltextrun"/>
                <w:rFonts w:ascii="Roboto" w:hAnsi="Roboto" w:cs="Calibri"/>
                <w:b/>
                <w:bCs/>
                <w:lang w:val="en-US"/>
              </w:rPr>
              <w:t>Executive Leadership Team (ELT)</w:t>
            </w:r>
            <w:r w:rsidR="008A270F" w:rsidRPr="004E2635">
              <w:rPr>
                <w:rStyle w:val="normaltextrun"/>
                <w:rFonts w:ascii="Roboto" w:hAnsi="Roboto" w:cs="Calibri"/>
                <w:b/>
                <w:bCs/>
                <w:lang w:val="en-US"/>
              </w:rPr>
              <w:t>:</w:t>
            </w:r>
          </w:p>
          <w:p w14:paraId="767507AD" w14:textId="77777777" w:rsidR="00A546D1" w:rsidRPr="004E2635" w:rsidRDefault="00A546D1" w:rsidP="004E2635">
            <w:pPr>
              <w:pStyle w:val="paragraph"/>
              <w:spacing w:before="0" w:beforeAutospacing="0" w:after="0" w:afterAutospacing="0"/>
              <w:textAlignment w:val="baseline"/>
              <w:rPr>
                <w:rFonts w:ascii="Roboto" w:hAnsi="Roboto" w:cs="Segoe UI"/>
                <w:b/>
                <w:bCs/>
              </w:rPr>
            </w:pPr>
          </w:p>
          <w:p w14:paraId="4C229506" w14:textId="77777777" w:rsidR="00EA0CF9" w:rsidRPr="004E2635" w:rsidRDefault="00EA0CF9" w:rsidP="004E2635">
            <w:pPr>
              <w:pStyle w:val="paragraph"/>
              <w:numPr>
                <w:ilvl w:val="0"/>
                <w:numId w:val="25"/>
              </w:numPr>
              <w:spacing w:before="0" w:beforeAutospacing="0" w:after="0" w:afterAutospacing="0"/>
              <w:textAlignment w:val="baseline"/>
              <w:rPr>
                <w:rFonts w:ascii="Roboto" w:hAnsi="Roboto" w:cs="Segoe UI"/>
              </w:rPr>
            </w:pPr>
            <w:r w:rsidRPr="004E2635">
              <w:rPr>
                <w:rStyle w:val="normaltextrun"/>
                <w:rFonts w:ascii="Roboto" w:hAnsi="Roboto" w:cs="Segoe UI"/>
                <w:lang w:val="en-US"/>
              </w:rPr>
              <w:t>Provide oversight and assurance that disciplinary matters are managed fairly, consistently and in accordance with this policy.</w:t>
            </w:r>
          </w:p>
          <w:p w14:paraId="65BBEA4F" w14:textId="77777777" w:rsidR="00EA0CF9" w:rsidRPr="004E2635" w:rsidRDefault="00EA0CF9" w:rsidP="004E2635">
            <w:pPr>
              <w:pStyle w:val="paragraph"/>
              <w:numPr>
                <w:ilvl w:val="0"/>
                <w:numId w:val="25"/>
              </w:numPr>
              <w:spacing w:before="0" w:beforeAutospacing="0" w:after="0" w:afterAutospacing="0"/>
              <w:textAlignment w:val="baseline"/>
              <w:rPr>
                <w:rFonts w:ascii="Roboto" w:hAnsi="Roboto" w:cs="Segoe UI"/>
              </w:rPr>
            </w:pPr>
            <w:r w:rsidRPr="004E2635">
              <w:rPr>
                <w:rStyle w:val="normaltextrun"/>
                <w:rFonts w:ascii="Roboto" w:hAnsi="Roboto" w:cs="Segoe UI"/>
                <w:lang w:val="en-US"/>
              </w:rPr>
              <w:t>Undertake disciplinary hearings, appeals and dismissal decisions in line with delegated authority levels.</w:t>
            </w:r>
          </w:p>
          <w:p w14:paraId="7518BE73" w14:textId="77777777" w:rsidR="00EA0CF9" w:rsidRPr="004E2635" w:rsidRDefault="00EA0CF9" w:rsidP="004E2635">
            <w:pPr>
              <w:pStyle w:val="paragraph"/>
              <w:numPr>
                <w:ilvl w:val="0"/>
                <w:numId w:val="25"/>
              </w:numPr>
              <w:spacing w:before="0" w:beforeAutospacing="0" w:after="0" w:afterAutospacing="0"/>
              <w:textAlignment w:val="baseline"/>
              <w:rPr>
                <w:rFonts w:ascii="Roboto" w:hAnsi="Roboto" w:cs="Segoe UI"/>
              </w:rPr>
            </w:pPr>
            <w:r w:rsidRPr="004E2635">
              <w:rPr>
                <w:rStyle w:val="normaltextrun"/>
                <w:rFonts w:ascii="Roboto" w:hAnsi="Roboto" w:cs="Segoe UI"/>
                <w:lang w:val="en-US"/>
              </w:rPr>
              <w:t>Ensure appeal hearings are conducted independently from the original decision maker.</w:t>
            </w:r>
          </w:p>
          <w:p w14:paraId="514F353E" w14:textId="77777777" w:rsidR="00EA0CF9" w:rsidRPr="004E2635" w:rsidRDefault="00EA0CF9" w:rsidP="004E2635">
            <w:pPr>
              <w:pStyle w:val="paragraph"/>
              <w:numPr>
                <w:ilvl w:val="0"/>
                <w:numId w:val="25"/>
              </w:numPr>
              <w:spacing w:before="0" w:beforeAutospacing="0" w:after="0" w:afterAutospacing="0"/>
              <w:textAlignment w:val="baseline"/>
              <w:rPr>
                <w:rFonts w:ascii="Roboto" w:hAnsi="Roboto" w:cs="Segoe UI"/>
              </w:rPr>
            </w:pPr>
            <w:r w:rsidRPr="004E2635">
              <w:rPr>
                <w:rStyle w:val="normaltextrun"/>
                <w:rFonts w:ascii="Roboto" w:hAnsi="Roboto" w:cs="Segoe UI"/>
                <w:lang w:val="en-US"/>
              </w:rPr>
              <w:t>Participate in decisions regarding employee suspension where appropriate.</w:t>
            </w:r>
          </w:p>
          <w:p w14:paraId="66BA61EA" w14:textId="77777777" w:rsidR="00EA0CF9" w:rsidRPr="004E2635" w:rsidRDefault="00EA0CF9" w:rsidP="004E2635">
            <w:pPr>
              <w:pStyle w:val="paragraph"/>
              <w:numPr>
                <w:ilvl w:val="0"/>
                <w:numId w:val="25"/>
              </w:numPr>
              <w:spacing w:before="0" w:beforeAutospacing="0" w:after="0" w:afterAutospacing="0"/>
              <w:textAlignment w:val="baseline"/>
              <w:rPr>
                <w:rFonts w:ascii="Roboto" w:hAnsi="Roboto" w:cs="Segoe UI"/>
              </w:rPr>
            </w:pPr>
            <w:r w:rsidRPr="004E2635">
              <w:rPr>
                <w:rStyle w:val="normaltextrun"/>
                <w:rFonts w:ascii="Roboto" w:hAnsi="Roboto" w:cs="Segoe UI"/>
                <w:lang w:val="en-US"/>
              </w:rPr>
              <w:t>Authorise dismissals and other formal sanctions within their level of authority.</w:t>
            </w:r>
          </w:p>
          <w:p w14:paraId="35659F58" w14:textId="41F2EE31" w:rsidR="00EA0CF9" w:rsidRPr="004E2635" w:rsidRDefault="00EA0CF9" w:rsidP="004E2635">
            <w:pPr>
              <w:pStyle w:val="paragraph"/>
              <w:numPr>
                <w:ilvl w:val="0"/>
                <w:numId w:val="25"/>
              </w:numPr>
              <w:spacing w:before="0" w:beforeAutospacing="0" w:after="0" w:afterAutospacing="0"/>
              <w:textAlignment w:val="baseline"/>
              <w:rPr>
                <w:rFonts w:ascii="Roboto" w:hAnsi="Roboto" w:cs="Segoe UI"/>
              </w:rPr>
            </w:pPr>
            <w:r w:rsidRPr="004E2635">
              <w:rPr>
                <w:rStyle w:val="normaltextrun"/>
                <w:rFonts w:ascii="Roboto" w:hAnsi="Roboto" w:cs="Segoe UI"/>
                <w:lang w:val="en-US"/>
              </w:rPr>
              <w:lastRenderedPageBreak/>
              <w:t>Approve referrals to regulatory or external bodies where required.</w:t>
            </w:r>
          </w:p>
        </w:tc>
      </w:tr>
      <w:tr w:rsidR="00EA0CF9" w:rsidRPr="004E2635" w14:paraId="6E035FF9" w14:textId="77777777" w:rsidTr="00C413B5">
        <w:tc>
          <w:tcPr>
            <w:tcW w:w="988" w:type="dxa"/>
          </w:tcPr>
          <w:p w14:paraId="666BA420" w14:textId="77777777" w:rsidR="00EA0CF9" w:rsidRPr="004E2635" w:rsidRDefault="00EA0CF9" w:rsidP="004E2635">
            <w:pPr>
              <w:rPr>
                <w:sz w:val="24"/>
                <w:szCs w:val="24"/>
              </w:rPr>
            </w:pPr>
          </w:p>
        </w:tc>
        <w:tc>
          <w:tcPr>
            <w:tcW w:w="992" w:type="dxa"/>
          </w:tcPr>
          <w:p w14:paraId="4A8455F0" w14:textId="77777777" w:rsidR="00EA0CF9" w:rsidRPr="004E2635" w:rsidRDefault="00EA0CF9" w:rsidP="004E2635">
            <w:pPr>
              <w:rPr>
                <w:sz w:val="24"/>
                <w:szCs w:val="24"/>
              </w:rPr>
            </w:pPr>
          </w:p>
          <w:p w14:paraId="51E1AAC2" w14:textId="069EC61B" w:rsidR="00EA0CF9" w:rsidRPr="004E2635" w:rsidRDefault="00A546D1" w:rsidP="004E2635">
            <w:pPr>
              <w:rPr>
                <w:sz w:val="24"/>
                <w:szCs w:val="24"/>
              </w:rPr>
            </w:pPr>
            <w:r w:rsidRPr="004E2635">
              <w:rPr>
                <w:sz w:val="24"/>
                <w:szCs w:val="24"/>
              </w:rPr>
              <w:t>3</w:t>
            </w:r>
            <w:r w:rsidR="00EA0CF9" w:rsidRPr="004E2635">
              <w:rPr>
                <w:sz w:val="24"/>
                <w:szCs w:val="24"/>
              </w:rPr>
              <w:t>.3</w:t>
            </w:r>
          </w:p>
        </w:tc>
        <w:tc>
          <w:tcPr>
            <w:tcW w:w="7371" w:type="dxa"/>
          </w:tcPr>
          <w:p w14:paraId="255F02CD" w14:textId="77777777" w:rsidR="00A546D1" w:rsidRPr="004E2635" w:rsidRDefault="00A546D1" w:rsidP="004E2635">
            <w:pPr>
              <w:pStyle w:val="paragraph"/>
              <w:spacing w:before="0" w:beforeAutospacing="0" w:after="0" w:afterAutospacing="0"/>
              <w:textAlignment w:val="baseline"/>
              <w:rPr>
                <w:rStyle w:val="normaltextrun"/>
                <w:rFonts w:ascii="Roboto" w:hAnsi="Roboto" w:cs="Calibri"/>
                <w:b/>
                <w:bCs/>
                <w:lang w:val="en-US"/>
              </w:rPr>
            </w:pPr>
          </w:p>
          <w:p w14:paraId="233550D3" w14:textId="5EDB8D1B" w:rsidR="00EA0CF9" w:rsidRPr="004E2635" w:rsidRDefault="00EA0CF9" w:rsidP="004E2635">
            <w:pPr>
              <w:pStyle w:val="paragraph"/>
              <w:spacing w:before="0" w:beforeAutospacing="0" w:after="0" w:afterAutospacing="0"/>
              <w:textAlignment w:val="baseline"/>
              <w:rPr>
                <w:rStyle w:val="normaltextrun"/>
                <w:rFonts w:ascii="Roboto" w:hAnsi="Roboto" w:cs="Calibri"/>
                <w:b/>
                <w:bCs/>
                <w:lang w:val="en-US"/>
              </w:rPr>
            </w:pPr>
            <w:r w:rsidRPr="004E2635">
              <w:rPr>
                <w:rStyle w:val="normaltextrun"/>
                <w:rFonts w:ascii="Roboto" w:hAnsi="Roboto" w:cs="Calibri"/>
                <w:b/>
                <w:bCs/>
                <w:lang w:val="en-US"/>
              </w:rPr>
              <w:t>People &amp; Organisational Development</w:t>
            </w:r>
            <w:r w:rsidR="004E2635" w:rsidRPr="004E2635">
              <w:rPr>
                <w:rStyle w:val="normaltextrun"/>
                <w:rFonts w:ascii="Roboto" w:hAnsi="Roboto" w:cs="Calibri"/>
                <w:b/>
                <w:bCs/>
                <w:lang w:val="en-US"/>
              </w:rPr>
              <w:t xml:space="preserve"> (OD) Team</w:t>
            </w:r>
            <w:r w:rsidR="008A270F" w:rsidRPr="004E2635">
              <w:rPr>
                <w:rStyle w:val="normaltextrun"/>
                <w:rFonts w:ascii="Roboto" w:hAnsi="Roboto" w:cs="Calibri"/>
                <w:b/>
                <w:bCs/>
                <w:lang w:val="en-US"/>
              </w:rPr>
              <w:t>:</w:t>
            </w:r>
          </w:p>
          <w:p w14:paraId="6A9D36E4" w14:textId="77777777" w:rsidR="00A546D1" w:rsidRPr="004E2635" w:rsidRDefault="00A546D1" w:rsidP="004E2635">
            <w:pPr>
              <w:pStyle w:val="paragraph"/>
              <w:spacing w:before="0" w:beforeAutospacing="0" w:after="0" w:afterAutospacing="0"/>
              <w:textAlignment w:val="baseline"/>
              <w:rPr>
                <w:rFonts w:ascii="Roboto" w:hAnsi="Roboto" w:cs="Segoe UI"/>
                <w:b/>
                <w:bCs/>
              </w:rPr>
            </w:pPr>
          </w:p>
          <w:p w14:paraId="4F6A8545" w14:textId="77777777" w:rsidR="00EA0CF9" w:rsidRPr="004E2635" w:rsidRDefault="00EA0CF9" w:rsidP="004E2635">
            <w:pPr>
              <w:pStyle w:val="paragraph"/>
              <w:numPr>
                <w:ilvl w:val="0"/>
                <w:numId w:val="26"/>
              </w:numPr>
              <w:spacing w:before="0" w:beforeAutospacing="0" w:after="0" w:afterAutospacing="0"/>
              <w:textAlignment w:val="baseline"/>
              <w:rPr>
                <w:rFonts w:ascii="Roboto" w:hAnsi="Roboto" w:cs="Segoe UI"/>
              </w:rPr>
            </w:pPr>
            <w:r w:rsidRPr="004E2635">
              <w:rPr>
                <w:rStyle w:val="normaltextrun"/>
                <w:rFonts w:ascii="Roboto" w:hAnsi="Roboto" w:cs="Segoe UI"/>
                <w:lang w:val="en-US"/>
              </w:rPr>
              <w:t>Provide advice and guidance on the application of the disciplinary policy and procedure.</w:t>
            </w:r>
          </w:p>
          <w:p w14:paraId="44878102" w14:textId="77777777" w:rsidR="00EA0CF9" w:rsidRPr="004E2635" w:rsidRDefault="00EA0CF9" w:rsidP="004E2635">
            <w:pPr>
              <w:pStyle w:val="paragraph"/>
              <w:numPr>
                <w:ilvl w:val="0"/>
                <w:numId w:val="26"/>
              </w:numPr>
              <w:spacing w:before="0" w:beforeAutospacing="0" w:after="0" w:afterAutospacing="0"/>
              <w:textAlignment w:val="baseline"/>
              <w:rPr>
                <w:rFonts w:ascii="Roboto" w:hAnsi="Roboto" w:cs="Segoe UI"/>
              </w:rPr>
            </w:pPr>
            <w:r w:rsidRPr="004E2635">
              <w:rPr>
                <w:rStyle w:val="normaltextrun"/>
                <w:rFonts w:ascii="Roboto" w:hAnsi="Roboto" w:cs="Segoe UI"/>
                <w:lang w:val="en-US"/>
              </w:rPr>
              <w:t>Support managers in addressing conduct concerns informally where appropriate.</w:t>
            </w:r>
          </w:p>
          <w:p w14:paraId="1D6CF482" w14:textId="77777777" w:rsidR="00EA0CF9" w:rsidRPr="004E2635" w:rsidRDefault="00EA0CF9" w:rsidP="004E2635">
            <w:pPr>
              <w:pStyle w:val="paragraph"/>
              <w:numPr>
                <w:ilvl w:val="0"/>
                <w:numId w:val="26"/>
              </w:numPr>
              <w:spacing w:before="0" w:beforeAutospacing="0" w:after="0" w:afterAutospacing="0"/>
              <w:textAlignment w:val="baseline"/>
              <w:rPr>
                <w:rFonts w:ascii="Roboto" w:hAnsi="Roboto" w:cs="Segoe UI"/>
              </w:rPr>
            </w:pPr>
            <w:r w:rsidRPr="004E2635">
              <w:rPr>
                <w:rStyle w:val="normaltextrun"/>
                <w:rFonts w:ascii="Roboto" w:hAnsi="Roboto" w:cs="Segoe UI"/>
                <w:lang w:val="en-US"/>
              </w:rPr>
              <w:t>Ensure disciplinary processes are applied fairly, consistently and in accordance with employment legislation and best practice.</w:t>
            </w:r>
          </w:p>
          <w:p w14:paraId="77ECDD57" w14:textId="77777777" w:rsidR="00EA0CF9" w:rsidRPr="004E2635" w:rsidRDefault="00EA0CF9" w:rsidP="004E2635">
            <w:pPr>
              <w:pStyle w:val="paragraph"/>
              <w:numPr>
                <w:ilvl w:val="0"/>
                <w:numId w:val="26"/>
              </w:numPr>
              <w:spacing w:before="0" w:beforeAutospacing="0" w:after="0" w:afterAutospacing="0"/>
              <w:textAlignment w:val="baseline"/>
              <w:rPr>
                <w:rFonts w:ascii="Roboto" w:hAnsi="Roboto" w:cs="Segoe UI"/>
              </w:rPr>
            </w:pPr>
            <w:r w:rsidRPr="004E2635">
              <w:rPr>
                <w:rStyle w:val="normaltextrun"/>
                <w:rFonts w:ascii="Roboto" w:hAnsi="Roboto" w:cs="Segoe UI"/>
                <w:lang w:val="en-US"/>
              </w:rPr>
              <w:t>Advise managers throughout investigations, disciplinary hearings, appeals and outcome decisions.</w:t>
            </w:r>
          </w:p>
          <w:p w14:paraId="54F442B2" w14:textId="77777777" w:rsidR="00EA0CF9" w:rsidRPr="004E2635" w:rsidRDefault="00EA0CF9" w:rsidP="004E2635">
            <w:pPr>
              <w:pStyle w:val="paragraph"/>
              <w:numPr>
                <w:ilvl w:val="0"/>
                <w:numId w:val="26"/>
              </w:numPr>
              <w:spacing w:before="0" w:beforeAutospacing="0" w:after="0" w:afterAutospacing="0"/>
              <w:textAlignment w:val="baseline"/>
              <w:rPr>
                <w:rFonts w:ascii="Roboto" w:hAnsi="Roboto" w:cs="Segoe UI"/>
              </w:rPr>
            </w:pPr>
            <w:r w:rsidRPr="004E2635">
              <w:rPr>
                <w:rStyle w:val="normaltextrun"/>
                <w:rFonts w:ascii="Roboto" w:hAnsi="Roboto" w:cs="Segoe UI"/>
                <w:lang w:val="en-US"/>
              </w:rPr>
              <w:t>Support and advise on suspension decisions and alternatives to suspension.</w:t>
            </w:r>
          </w:p>
          <w:p w14:paraId="39AF9CAD" w14:textId="77777777" w:rsidR="00EA0CF9" w:rsidRPr="004E2635" w:rsidRDefault="00EA0CF9" w:rsidP="004E2635">
            <w:pPr>
              <w:pStyle w:val="paragraph"/>
              <w:numPr>
                <w:ilvl w:val="0"/>
                <w:numId w:val="26"/>
              </w:numPr>
              <w:spacing w:before="0" w:beforeAutospacing="0" w:after="0" w:afterAutospacing="0"/>
              <w:textAlignment w:val="baseline"/>
              <w:rPr>
                <w:rFonts w:ascii="Roboto" w:hAnsi="Roboto" w:cs="Segoe UI"/>
              </w:rPr>
            </w:pPr>
            <w:r w:rsidRPr="004E2635">
              <w:rPr>
                <w:rStyle w:val="normaltextrun"/>
                <w:rFonts w:ascii="Roboto" w:hAnsi="Roboto" w:cs="Segoe UI"/>
                <w:lang w:val="en-US"/>
              </w:rPr>
              <w:t>Attend hearings as an adviser or note-taker where appropriate.</w:t>
            </w:r>
          </w:p>
          <w:p w14:paraId="5960B4C2" w14:textId="05DA6AD3" w:rsidR="00EA0CF9" w:rsidRPr="004E2635" w:rsidRDefault="00EA0CF9" w:rsidP="004E2635">
            <w:pPr>
              <w:pStyle w:val="paragraph"/>
              <w:numPr>
                <w:ilvl w:val="0"/>
                <w:numId w:val="26"/>
              </w:numPr>
              <w:spacing w:before="0" w:beforeAutospacing="0" w:after="0" w:afterAutospacing="0"/>
              <w:textAlignment w:val="baseline"/>
              <w:rPr>
                <w:rFonts w:ascii="Roboto" w:hAnsi="Roboto" w:cs="Segoe UI"/>
              </w:rPr>
            </w:pPr>
            <w:r w:rsidRPr="004E2635">
              <w:rPr>
                <w:rStyle w:val="normaltextrun"/>
                <w:rFonts w:ascii="Roboto" w:hAnsi="Roboto" w:cs="Segoe UI"/>
                <w:lang w:val="en-US"/>
              </w:rPr>
              <w:t>Maintain, review and update the policy and associated procedures.</w:t>
            </w:r>
          </w:p>
        </w:tc>
      </w:tr>
      <w:tr w:rsidR="00EA0CF9" w:rsidRPr="004E2635" w14:paraId="29B8DE66" w14:textId="77777777" w:rsidTr="00C413B5">
        <w:tc>
          <w:tcPr>
            <w:tcW w:w="988" w:type="dxa"/>
          </w:tcPr>
          <w:p w14:paraId="75664C25" w14:textId="77777777" w:rsidR="00EA0CF9" w:rsidRPr="004E2635" w:rsidRDefault="00EA0CF9" w:rsidP="004E2635">
            <w:pPr>
              <w:rPr>
                <w:sz w:val="24"/>
                <w:szCs w:val="24"/>
              </w:rPr>
            </w:pPr>
          </w:p>
        </w:tc>
        <w:tc>
          <w:tcPr>
            <w:tcW w:w="992" w:type="dxa"/>
          </w:tcPr>
          <w:p w14:paraId="7E083CCB" w14:textId="77777777" w:rsidR="00EA0CF9" w:rsidRPr="004E2635" w:rsidRDefault="00EA0CF9" w:rsidP="004E2635">
            <w:pPr>
              <w:rPr>
                <w:sz w:val="24"/>
                <w:szCs w:val="24"/>
              </w:rPr>
            </w:pPr>
          </w:p>
          <w:p w14:paraId="70841F66" w14:textId="1B044F82" w:rsidR="00A546D1" w:rsidRPr="004E2635" w:rsidRDefault="00A546D1" w:rsidP="004E2635">
            <w:pPr>
              <w:rPr>
                <w:sz w:val="24"/>
                <w:szCs w:val="24"/>
              </w:rPr>
            </w:pPr>
            <w:r w:rsidRPr="004E2635">
              <w:rPr>
                <w:sz w:val="24"/>
                <w:szCs w:val="24"/>
              </w:rPr>
              <w:t>3.4</w:t>
            </w:r>
          </w:p>
        </w:tc>
        <w:tc>
          <w:tcPr>
            <w:tcW w:w="7371" w:type="dxa"/>
          </w:tcPr>
          <w:p w14:paraId="14C2ECA6" w14:textId="77777777" w:rsidR="00A546D1" w:rsidRPr="004E2635" w:rsidRDefault="00A546D1" w:rsidP="004E2635">
            <w:pPr>
              <w:pStyle w:val="paragraph"/>
              <w:spacing w:before="0" w:beforeAutospacing="0" w:after="0" w:afterAutospacing="0"/>
              <w:textAlignment w:val="baseline"/>
              <w:rPr>
                <w:rStyle w:val="normaltextrun"/>
                <w:rFonts w:ascii="Roboto" w:hAnsi="Roboto" w:cs="Calibri"/>
                <w:b/>
                <w:bCs/>
                <w:lang w:val="en-US"/>
              </w:rPr>
            </w:pPr>
          </w:p>
          <w:p w14:paraId="050E5A7E" w14:textId="0F6AF197" w:rsidR="00EA0CF9" w:rsidRPr="004E2635" w:rsidRDefault="00EA0CF9" w:rsidP="004E2635">
            <w:pPr>
              <w:pStyle w:val="paragraph"/>
              <w:spacing w:before="0" w:beforeAutospacing="0" w:after="0" w:afterAutospacing="0"/>
              <w:textAlignment w:val="baseline"/>
              <w:rPr>
                <w:rStyle w:val="normaltextrun"/>
                <w:rFonts w:ascii="Roboto" w:hAnsi="Roboto" w:cs="Calibri"/>
                <w:b/>
                <w:bCs/>
                <w:lang w:val="en-US"/>
              </w:rPr>
            </w:pPr>
            <w:r w:rsidRPr="004E2635">
              <w:rPr>
                <w:rStyle w:val="normaltextrun"/>
                <w:rFonts w:ascii="Roboto" w:hAnsi="Roboto" w:cs="Calibri"/>
                <w:b/>
                <w:bCs/>
                <w:lang w:val="en-US"/>
              </w:rPr>
              <w:t>Line Managers</w:t>
            </w:r>
            <w:r w:rsidR="008A270F" w:rsidRPr="004E2635">
              <w:rPr>
                <w:rStyle w:val="normaltextrun"/>
                <w:rFonts w:ascii="Roboto" w:hAnsi="Roboto" w:cs="Calibri"/>
                <w:b/>
                <w:bCs/>
                <w:lang w:val="en-US"/>
              </w:rPr>
              <w:t>:</w:t>
            </w:r>
          </w:p>
          <w:p w14:paraId="5626AF1A" w14:textId="77777777" w:rsidR="00A546D1" w:rsidRPr="004E2635" w:rsidRDefault="00A546D1" w:rsidP="004E2635">
            <w:pPr>
              <w:pStyle w:val="paragraph"/>
              <w:spacing w:before="0" w:beforeAutospacing="0" w:after="0" w:afterAutospacing="0"/>
              <w:textAlignment w:val="baseline"/>
              <w:rPr>
                <w:rFonts w:ascii="Roboto" w:hAnsi="Roboto" w:cs="Segoe UI"/>
                <w:b/>
                <w:bCs/>
              </w:rPr>
            </w:pPr>
          </w:p>
          <w:p w14:paraId="12B257BD" w14:textId="77777777" w:rsidR="00EA0CF9" w:rsidRPr="004E2635" w:rsidRDefault="00EA0CF9" w:rsidP="004E2635">
            <w:pPr>
              <w:pStyle w:val="paragraph"/>
              <w:numPr>
                <w:ilvl w:val="0"/>
                <w:numId w:val="26"/>
              </w:numPr>
              <w:spacing w:before="0" w:beforeAutospacing="0" w:after="0" w:afterAutospacing="0"/>
              <w:textAlignment w:val="baseline"/>
              <w:rPr>
                <w:rFonts w:ascii="Roboto" w:hAnsi="Roboto" w:cs="Segoe UI"/>
              </w:rPr>
            </w:pPr>
            <w:r w:rsidRPr="004E2635">
              <w:rPr>
                <w:rStyle w:val="normaltextrun"/>
                <w:rFonts w:ascii="Roboto" w:hAnsi="Roboto" w:cs="Segoe UI"/>
                <w:lang w:val="en-US"/>
              </w:rPr>
              <w:t>Promote and maintain acceptable standards of conduct within their teams.</w:t>
            </w:r>
          </w:p>
          <w:p w14:paraId="5EDC9778" w14:textId="77777777" w:rsidR="00EA0CF9" w:rsidRPr="004E2635" w:rsidRDefault="00EA0CF9" w:rsidP="004E2635">
            <w:pPr>
              <w:pStyle w:val="paragraph"/>
              <w:numPr>
                <w:ilvl w:val="0"/>
                <w:numId w:val="26"/>
              </w:numPr>
              <w:spacing w:before="0" w:beforeAutospacing="0" w:after="0" w:afterAutospacing="0"/>
              <w:textAlignment w:val="baseline"/>
              <w:rPr>
                <w:rFonts w:ascii="Roboto" w:hAnsi="Roboto" w:cs="Segoe UI"/>
              </w:rPr>
            </w:pPr>
            <w:r w:rsidRPr="004E2635">
              <w:rPr>
                <w:rStyle w:val="normaltextrun"/>
                <w:rFonts w:ascii="Roboto" w:hAnsi="Roboto" w:cs="Segoe UI"/>
                <w:lang w:val="en-US"/>
              </w:rPr>
              <w:t>Address minor conduct issues informally where appropriate and communicate expected standards of behaviour.</w:t>
            </w:r>
          </w:p>
          <w:p w14:paraId="4FABBE12" w14:textId="77777777" w:rsidR="00EA0CF9" w:rsidRPr="004E2635" w:rsidRDefault="00EA0CF9" w:rsidP="004E2635">
            <w:pPr>
              <w:pStyle w:val="paragraph"/>
              <w:numPr>
                <w:ilvl w:val="0"/>
                <w:numId w:val="26"/>
              </w:numPr>
              <w:spacing w:before="0" w:beforeAutospacing="0" w:after="0" w:afterAutospacing="0"/>
              <w:textAlignment w:val="baseline"/>
              <w:rPr>
                <w:rFonts w:ascii="Roboto" w:hAnsi="Roboto" w:cs="Segoe UI"/>
              </w:rPr>
            </w:pPr>
            <w:r w:rsidRPr="004E2635">
              <w:rPr>
                <w:rStyle w:val="normaltextrun"/>
                <w:rFonts w:ascii="Roboto" w:hAnsi="Roboto" w:cs="Segoe UI"/>
                <w:lang w:val="en-US"/>
              </w:rPr>
              <w:t>Identify and manage conduct concerns promptly and fairly.</w:t>
            </w:r>
          </w:p>
          <w:p w14:paraId="0AA78C76" w14:textId="77777777" w:rsidR="00EA0CF9" w:rsidRPr="004E2635" w:rsidRDefault="00EA0CF9" w:rsidP="004E2635">
            <w:pPr>
              <w:pStyle w:val="paragraph"/>
              <w:numPr>
                <w:ilvl w:val="0"/>
                <w:numId w:val="26"/>
              </w:numPr>
              <w:spacing w:before="0" w:beforeAutospacing="0" w:after="0" w:afterAutospacing="0"/>
              <w:textAlignment w:val="baseline"/>
              <w:rPr>
                <w:rFonts w:ascii="Roboto" w:hAnsi="Roboto" w:cs="Segoe UI"/>
              </w:rPr>
            </w:pPr>
            <w:r w:rsidRPr="004E2635">
              <w:rPr>
                <w:rStyle w:val="normaltextrun"/>
                <w:rFonts w:ascii="Roboto" w:hAnsi="Roboto" w:cs="Segoe UI"/>
                <w:lang w:val="en-US"/>
              </w:rPr>
              <w:t>Undertake or commission investigations into alleged misconduct and gather relevant evidence.</w:t>
            </w:r>
          </w:p>
          <w:p w14:paraId="58C44F20" w14:textId="77777777" w:rsidR="00EA0CF9" w:rsidRPr="004E2635" w:rsidRDefault="00EA0CF9" w:rsidP="004E2635">
            <w:pPr>
              <w:pStyle w:val="paragraph"/>
              <w:numPr>
                <w:ilvl w:val="0"/>
                <w:numId w:val="26"/>
              </w:numPr>
              <w:spacing w:before="0" w:beforeAutospacing="0" w:after="0" w:afterAutospacing="0"/>
              <w:textAlignment w:val="baseline"/>
              <w:rPr>
                <w:rFonts w:ascii="Roboto" w:hAnsi="Roboto" w:cs="Segoe UI"/>
              </w:rPr>
            </w:pPr>
            <w:r w:rsidRPr="004E2635">
              <w:rPr>
                <w:rStyle w:val="normaltextrun"/>
                <w:rFonts w:ascii="Roboto" w:hAnsi="Roboto" w:cs="Segoe UI"/>
                <w:lang w:val="en-US"/>
              </w:rPr>
              <w:t>Conduct disciplinary hearings where authorised to do so.</w:t>
            </w:r>
          </w:p>
          <w:p w14:paraId="7E1C6AAB" w14:textId="77777777" w:rsidR="00EA0CF9" w:rsidRPr="004E2635" w:rsidRDefault="00EA0CF9" w:rsidP="004E2635">
            <w:pPr>
              <w:pStyle w:val="paragraph"/>
              <w:numPr>
                <w:ilvl w:val="0"/>
                <w:numId w:val="26"/>
              </w:numPr>
              <w:spacing w:before="0" w:beforeAutospacing="0" w:after="0" w:afterAutospacing="0"/>
              <w:textAlignment w:val="baseline"/>
              <w:rPr>
                <w:rFonts w:ascii="Roboto" w:hAnsi="Roboto" w:cs="Segoe UI"/>
              </w:rPr>
            </w:pPr>
            <w:r w:rsidRPr="004E2635">
              <w:rPr>
                <w:rStyle w:val="normaltextrun"/>
                <w:rFonts w:ascii="Roboto" w:hAnsi="Roboto" w:cs="Segoe UI"/>
                <w:lang w:val="en-US"/>
              </w:rPr>
              <w:t>Consider all relevant evidence, explanations, and mitigating circumstances before reaching a decision.</w:t>
            </w:r>
          </w:p>
          <w:p w14:paraId="23351F7A" w14:textId="37CEFF3A" w:rsidR="00EA0CF9" w:rsidRPr="004E2635" w:rsidRDefault="00EA0CF9" w:rsidP="004E2635">
            <w:pPr>
              <w:pStyle w:val="paragraph"/>
              <w:numPr>
                <w:ilvl w:val="0"/>
                <w:numId w:val="26"/>
              </w:numPr>
              <w:spacing w:before="0" w:beforeAutospacing="0" w:after="0" w:afterAutospacing="0"/>
              <w:textAlignment w:val="baseline"/>
              <w:rPr>
                <w:rFonts w:ascii="Roboto" w:hAnsi="Roboto" w:cs="Segoe UI"/>
              </w:rPr>
            </w:pPr>
            <w:r w:rsidRPr="004E2635">
              <w:rPr>
                <w:rStyle w:val="normaltextrun"/>
                <w:rFonts w:ascii="Roboto" w:hAnsi="Roboto" w:cs="Segoe UI"/>
                <w:lang w:val="en-US"/>
              </w:rPr>
              <w:t>Implement disciplinary outcomes within their delegated authority and communicate these to employees.</w:t>
            </w:r>
          </w:p>
          <w:p w14:paraId="480560D0" w14:textId="1B221749" w:rsidR="00EA0CF9" w:rsidRPr="004E2635" w:rsidRDefault="00EA0CF9" w:rsidP="004E2635">
            <w:pPr>
              <w:pStyle w:val="paragraph"/>
              <w:numPr>
                <w:ilvl w:val="0"/>
                <w:numId w:val="26"/>
              </w:numPr>
              <w:spacing w:before="0" w:beforeAutospacing="0" w:after="0" w:afterAutospacing="0"/>
              <w:textAlignment w:val="baseline"/>
              <w:rPr>
                <w:rFonts w:ascii="Roboto" w:hAnsi="Roboto" w:cs="Segoe UI"/>
              </w:rPr>
            </w:pPr>
            <w:r w:rsidRPr="004E2635">
              <w:rPr>
                <w:rStyle w:val="normaltextrun"/>
                <w:rFonts w:ascii="Roboto" w:hAnsi="Roboto" w:cs="Segoe UI"/>
                <w:lang w:val="en-US"/>
              </w:rPr>
              <w:t>Inform employees of their right to be accompanied and their right of appeal.</w:t>
            </w:r>
          </w:p>
          <w:p w14:paraId="17B584EB" w14:textId="12789A95" w:rsidR="00EA0CF9" w:rsidRPr="004E2635" w:rsidRDefault="00EA0CF9" w:rsidP="004E2635">
            <w:pPr>
              <w:pStyle w:val="paragraph"/>
              <w:numPr>
                <w:ilvl w:val="0"/>
                <w:numId w:val="26"/>
              </w:numPr>
              <w:spacing w:before="0" w:beforeAutospacing="0" w:after="0" w:afterAutospacing="0"/>
              <w:textAlignment w:val="baseline"/>
              <w:rPr>
                <w:rStyle w:val="normaltextrun"/>
                <w:rFonts w:ascii="Roboto" w:hAnsi="Roboto" w:cs="Segoe UI"/>
              </w:rPr>
            </w:pPr>
            <w:r w:rsidRPr="004E2635">
              <w:rPr>
                <w:rStyle w:val="normaltextrun"/>
                <w:rFonts w:ascii="Roboto" w:hAnsi="Roboto" w:cs="Segoe UI"/>
                <w:lang w:val="en-US"/>
              </w:rPr>
              <w:t>Seek advice from the People &amp; Organisational Development Team and consult senior management in cases involving serious misconduct or potential suspension.</w:t>
            </w:r>
          </w:p>
        </w:tc>
      </w:tr>
      <w:tr w:rsidR="00EA0CF9" w:rsidRPr="004E2635" w14:paraId="640E67CE" w14:textId="77777777" w:rsidTr="00C413B5">
        <w:tc>
          <w:tcPr>
            <w:tcW w:w="988" w:type="dxa"/>
          </w:tcPr>
          <w:p w14:paraId="31A5DCB2" w14:textId="77777777" w:rsidR="00EA0CF9" w:rsidRPr="004E2635" w:rsidRDefault="00EA0CF9" w:rsidP="004E2635">
            <w:pPr>
              <w:rPr>
                <w:b/>
                <w:sz w:val="24"/>
                <w:szCs w:val="24"/>
              </w:rPr>
            </w:pPr>
          </w:p>
          <w:p w14:paraId="43106F6E" w14:textId="1655B2D6" w:rsidR="00EA0CF9" w:rsidRPr="004E2635" w:rsidRDefault="00A546D1" w:rsidP="004E2635">
            <w:pPr>
              <w:rPr>
                <w:b/>
                <w:sz w:val="24"/>
                <w:szCs w:val="24"/>
              </w:rPr>
            </w:pPr>
            <w:r w:rsidRPr="004E2635">
              <w:rPr>
                <w:b/>
                <w:sz w:val="24"/>
                <w:szCs w:val="24"/>
              </w:rPr>
              <w:t>4</w:t>
            </w:r>
            <w:r w:rsidR="00EA0CF9" w:rsidRPr="004E2635">
              <w:rPr>
                <w:b/>
                <w:sz w:val="24"/>
                <w:szCs w:val="24"/>
              </w:rPr>
              <w:t>.</w:t>
            </w:r>
          </w:p>
        </w:tc>
        <w:tc>
          <w:tcPr>
            <w:tcW w:w="8363" w:type="dxa"/>
            <w:gridSpan w:val="2"/>
          </w:tcPr>
          <w:p w14:paraId="688FB5D6" w14:textId="77777777" w:rsidR="00EA0CF9" w:rsidRPr="004E2635" w:rsidRDefault="00EA0CF9" w:rsidP="004E2635">
            <w:pPr>
              <w:rPr>
                <w:b/>
                <w:sz w:val="24"/>
                <w:szCs w:val="24"/>
              </w:rPr>
            </w:pPr>
          </w:p>
          <w:p w14:paraId="6C3FBBA4" w14:textId="77777777" w:rsidR="00EA0CF9" w:rsidRPr="004E2635" w:rsidRDefault="00EA0CF9" w:rsidP="004E2635">
            <w:pPr>
              <w:rPr>
                <w:b/>
                <w:sz w:val="24"/>
                <w:szCs w:val="24"/>
              </w:rPr>
            </w:pPr>
            <w:r w:rsidRPr="004E2635">
              <w:rPr>
                <w:b/>
                <w:sz w:val="24"/>
                <w:szCs w:val="24"/>
              </w:rPr>
              <w:t>Operational system</w:t>
            </w:r>
          </w:p>
        </w:tc>
      </w:tr>
      <w:tr w:rsidR="00EA0CF9" w:rsidRPr="004E2635" w14:paraId="0998A937" w14:textId="77777777" w:rsidTr="00C413B5">
        <w:tc>
          <w:tcPr>
            <w:tcW w:w="988" w:type="dxa"/>
          </w:tcPr>
          <w:p w14:paraId="17B132F7" w14:textId="77777777" w:rsidR="00EA0CF9" w:rsidRPr="004E2635" w:rsidRDefault="00EA0CF9" w:rsidP="004E2635">
            <w:pPr>
              <w:rPr>
                <w:i/>
                <w:sz w:val="24"/>
                <w:szCs w:val="24"/>
              </w:rPr>
            </w:pPr>
          </w:p>
        </w:tc>
        <w:tc>
          <w:tcPr>
            <w:tcW w:w="8363" w:type="dxa"/>
            <w:gridSpan w:val="2"/>
          </w:tcPr>
          <w:p w14:paraId="03FCDB24" w14:textId="77777777" w:rsidR="00EA0CF9" w:rsidRPr="004E2635" w:rsidRDefault="00EA0CF9" w:rsidP="004E2635">
            <w:pPr>
              <w:rPr>
                <w:i/>
                <w:sz w:val="24"/>
                <w:szCs w:val="24"/>
              </w:rPr>
            </w:pPr>
          </w:p>
          <w:p w14:paraId="6123025E" w14:textId="3F96777C" w:rsidR="008A270F" w:rsidRPr="004E2635" w:rsidRDefault="00A546D1" w:rsidP="004E2635">
            <w:pPr>
              <w:rPr>
                <w:rFonts w:cs="Arial"/>
                <w:b/>
                <w:bCs/>
                <w:sz w:val="24"/>
                <w:szCs w:val="24"/>
              </w:rPr>
            </w:pPr>
            <w:r w:rsidRPr="004E2635">
              <w:rPr>
                <w:rFonts w:cs="Arial"/>
                <w:b/>
                <w:bCs/>
                <w:sz w:val="24"/>
                <w:szCs w:val="24"/>
              </w:rPr>
              <w:t>4</w:t>
            </w:r>
            <w:r w:rsidR="008A270F" w:rsidRPr="004E2635">
              <w:rPr>
                <w:rFonts w:cs="Arial"/>
                <w:b/>
                <w:bCs/>
                <w:sz w:val="24"/>
                <w:szCs w:val="24"/>
              </w:rPr>
              <w:t>.1</w:t>
            </w:r>
            <w:r w:rsidR="008A270F" w:rsidRPr="004E2635">
              <w:rPr>
                <w:rFonts w:cs="Arial"/>
                <w:b/>
                <w:bCs/>
                <w:sz w:val="24"/>
                <w:szCs w:val="24"/>
              </w:rPr>
              <w:tab/>
              <w:t>Informal Process</w:t>
            </w:r>
            <w:r w:rsidR="008A270F" w:rsidRPr="004E2635">
              <w:rPr>
                <w:rFonts w:cs="Arial"/>
                <w:b/>
                <w:bCs/>
                <w:sz w:val="24"/>
                <w:szCs w:val="24"/>
              </w:rPr>
              <w:br/>
            </w:r>
          </w:p>
          <w:p w14:paraId="171EB36E" w14:textId="7F477A39" w:rsidR="008A270F" w:rsidRPr="004E2635" w:rsidRDefault="008A270F" w:rsidP="004E2635">
            <w:pPr>
              <w:pStyle w:val="BodyText2"/>
              <w:rPr>
                <w:rFonts w:ascii="Roboto" w:hAnsi="Roboto" w:cs="Arial"/>
                <w:szCs w:val="24"/>
              </w:rPr>
            </w:pPr>
            <w:r w:rsidRPr="004E2635">
              <w:rPr>
                <w:rFonts w:ascii="Roboto" w:hAnsi="Roboto" w:cs="Arial"/>
                <w:szCs w:val="24"/>
              </w:rPr>
              <w:lastRenderedPageBreak/>
              <w:t xml:space="preserve">Minor issues of misconduct will normally be dealt with informally by an employee’s </w:t>
            </w:r>
            <w:r w:rsidR="00A546D1" w:rsidRPr="004E2635">
              <w:rPr>
                <w:rFonts w:ascii="Roboto" w:hAnsi="Roboto" w:cs="Arial"/>
                <w:szCs w:val="24"/>
              </w:rPr>
              <w:t>line m</w:t>
            </w:r>
            <w:r w:rsidRPr="004E2635">
              <w:rPr>
                <w:rFonts w:ascii="Roboto" w:hAnsi="Roboto" w:cs="Arial"/>
                <w:szCs w:val="24"/>
              </w:rPr>
              <w:t xml:space="preserve">anager with assistance from </w:t>
            </w:r>
            <w:r w:rsidR="00A546D1" w:rsidRPr="004E2635">
              <w:rPr>
                <w:rFonts w:ascii="Roboto" w:hAnsi="Roboto" w:cs="Arial"/>
                <w:szCs w:val="24"/>
              </w:rPr>
              <w:t>People &amp; OD</w:t>
            </w:r>
            <w:r w:rsidRPr="004E2635">
              <w:rPr>
                <w:rFonts w:ascii="Roboto" w:hAnsi="Roboto" w:cs="Arial"/>
                <w:szCs w:val="24"/>
              </w:rPr>
              <w:t xml:space="preserve"> if necessary.  The employee will be</w:t>
            </w:r>
            <w:r w:rsidRPr="004E2635">
              <w:rPr>
                <w:rFonts w:ascii="Roboto" w:hAnsi="Roboto" w:cs="Arial"/>
                <w:szCs w:val="24"/>
                <w:lang w:val="en-GB"/>
              </w:rPr>
              <w:t xml:space="preserve"> </w:t>
            </w:r>
            <w:r w:rsidRPr="004E2635">
              <w:rPr>
                <w:rFonts w:ascii="Roboto" w:hAnsi="Roboto" w:cs="Arial"/>
                <w:szCs w:val="24"/>
              </w:rPr>
              <w:t>informed of the standards of performance expected and improvements to be made.</w:t>
            </w:r>
            <w:r w:rsidRPr="004E2635">
              <w:rPr>
                <w:rFonts w:ascii="Roboto" w:hAnsi="Roboto" w:cs="Arial"/>
                <w:szCs w:val="24"/>
                <w:lang w:val="en-GB"/>
              </w:rPr>
              <w:t xml:space="preserve"> This</w:t>
            </w:r>
            <w:r w:rsidRPr="004E2635">
              <w:rPr>
                <w:rFonts w:ascii="Roboto" w:hAnsi="Roboto" w:cs="Arial"/>
                <w:szCs w:val="24"/>
              </w:rPr>
              <w:t xml:space="preserve"> does not form part of the disciplinary procedure.  </w:t>
            </w:r>
          </w:p>
          <w:p w14:paraId="0FD6504A" w14:textId="77777777" w:rsidR="008A270F" w:rsidRPr="004E2635" w:rsidRDefault="008A270F" w:rsidP="004E2635">
            <w:pPr>
              <w:jc w:val="both"/>
              <w:rPr>
                <w:rFonts w:cs="Arial"/>
                <w:sz w:val="24"/>
                <w:szCs w:val="24"/>
              </w:rPr>
            </w:pPr>
          </w:p>
          <w:p w14:paraId="2BD2EBBE" w14:textId="77777777" w:rsidR="008A270F" w:rsidRPr="004E2635" w:rsidRDefault="008A270F" w:rsidP="004E2635">
            <w:pPr>
              <w:jc w:val="both"/>
              <w:rPr>
                <w:rFonts w:cs="Arial"/>
                <w:b/>
                <w:bCs/>
                <w:iCs/>
                <w:sz w:val="24"/>
                <w:szCs w:val="24"/>
              </w:rPr>
            </w:pPr>
            <w:r w:rsidRPr="004E2635">
              <w:rPr>
                <w:rFonts w:cs="Arial"/>
                <w:sz w:val="24"/>
                <w:szCs w:val="24"/>
              </w:rPr>
              <w:t xml:space="preserve">Examples of misconduct that will invoke the various stages of the disciplinary procedure are outlined in </w:t>
            </w:r>
            <w:r w:rsidRPr="004E2635">
              <w:rPr>
                <w:rFonts w:cs="Arial"/>
                <w:iCs/>
                <w:sz w:val="24"/>
                <w:szCs w:val="24"/>
              </w:rPr>
              <w:t>Appendix 1.</w:t>
            </w:r>
          </w:p>
          <w:p w14:paraId="55AAAF17" w14:textId="77777777" w:rsidR="008A270F" w:rsidRPr="004E2635" w:rsidRDefault="008A270F" w:rsidP="004E2635">
            <w:pPr>
              <w:jc w:val="both"/>
              <w:rPr>
                <w:rFonts w:cs="Arial"/>
                <w:b/>
                <w:bCs/>
                <w:i/>
                <w:iCs/>
                <w:sz w:val="24"/>
                <w:szCs w:val="24"/>
              </w:rPr>
            </w:pPr>
          </w:p>
          <w:p w14:paraId="100BE1BF" w14:textId="66D33A3F" w:rsidR="008A270F" w:rsidRPr="004E2635" w:rsidRDefault="00A546D1" w:rsidP="004E2635">
            <w:pPr>
              <w:pStyle w:val="Heading2"/>
              <w:spacing w:before="0" w:after="0"/>
              <w:rPr>
                <w:rFonts w:ascii="Roboto" w:hAnsi="Roboto" w:cs="Arial"/>
                <w:color w:val="auto"/>
                <w:sz w:val="24"/>
                <w:szCs w:val="24"/>
              </w:rPr>
            </w:pPr>
            <w:r w:rsidRPr="004E2635">
              <w:rPr>
                <w:rFonts w:ascii="Roboto" w:hAnsi="Roboto" w:cs="Arial"/>
                <w:b/>
                <w:bCs/>
                <w:color w:val="auto"/>
                <w:sz w:val="24"/>
                <w:szCs w:val="24"/>
              </w:rPr>
              <w:t>4.2</w:t>
            </w:r>
            <w:r w:rsidR="008A270F" w:rsidRPr="004E2635">
              <w:rPr>
                <w:rFonts w:ascii="Roboto" w:hAnsi="Roboto" w:cs="Arial"/>
                <w:color w:val="auto"/>
                <w:sz w:val="24"/>
                <w:szCs w:val="24"/>
              </w:rPr>
              <w:tab/>
            </w:r>
            <w:r w:rsidR="008A270F" w:rsidRPr="004E2635">
              <w:rPr>
                <w:rFonts w:ascii="Roboto" w:hAnsi="Roboto" w:cs="Arial"/>
                <w:b/>
                <w:bCs/>
                <w:color w:val="auto"/>
                <w:sz w:val="24"/>
                <w:szCs w:val="24"/>
              </w:rPr>
              <w:t>Formal Process</w:t>
            </w:r>
          </w:p>
          <w:p w14:paraId="32E00E71" w14:textId="77777777" w:rsidR="008A270F" w:rsidRPr="004E2635" w:rsidRDefault="008A270F" w:rsidP="004E2635">
            <w:pPr>
              <w:rPr>
                <w:sz w:val="24"/>
                <w:szCs w:val="24"/>
              </w:rPr>
            </w:pPr>
          </w:p>
          <w:p w14:paraId="5896C56A" w14:textId="1C4FFEB9" w:rsidR="008A270F" w:rsidRPr="004E2635" w:rsidRDefault="008A270F" w:rsidP="004E2635">
            <w:pPr>
              <w:jc w:val="both"/>
              <w:rPr>
                <w:rFonts w:cs="Arial"/>
                <w:sz w:val="24"/>
                <w:szCs w:val="24"/>
              </w:rPr>
            </w:pPr>
            <w:r w:rsidRPr="004E2635">
              <w:rPr>
                <w:rFonts w:cs="Arial"/>
                <w:sz w:val="24"/>
                <w:szCs w:val="24"/>
              </w:rPr>
              <w:t>If informal action does not bring about an improvement</w:t>
            </w:r>
            <w:r w:rsidR="00A546D1" w:rsidRPr="004E2635">
              <w:rPr>
                <w:rFonts w:cs="Arial"/>
                <w:sz w:val="24"/>
                <w:szCs w:val="24"/>
              </w:rPr>
              <w:t>,</w:t>
            </w:r>
            <w:r w:rsidRPr="004E2635">
              <w:rPr>
                <w:rFonts w:cs="Arial"/>
                <w:sz w:val="24"/>
                <w:szCs w:val="24"/>
              </w:rPr>
              <w:t xml:space="preserve"> or the misconduct is considered to be too serious to be classed as minor </w:t>
            </w:r>
            <w:r w:rsidR="00A546D1" w:rsidRPr="004E2635">
              <w:rPr>
                <w:rFonts w:cs="Arial"/>
                <w:sz w:val="24"/>
                <w:szCs w:val="24"/>
              </w:rPr>
              <w:t xml:space="preserve">- </w:t>
            </w:r>
            <w:r w:rsidRPr="004E2635">
              <w:rPr>
                <w:rFonts w:cs="Arial"/>
                <w:sz w:val="24"/>
                <w:szCs w:val="24"/>
              </w:rPr>
              <w:t>e.g. cases of gross misconduct</w:t>
            </w:r>
            <w:r w:rsidR="00A546D1" w:rsidRPr="004E2635">
              <w:rPr>
                <w:rFonts w:cs="Arial"/>
                <w:sz w:val="24"/>
                <w:szCs w:val="24"/>
              </w:rPr>
              <w:t xml:space="preserve"> -</w:t>
            </w:r>
            <w:r w:rsidRPr="004E2635">
              <w:rPr>
                <w:rFonts w:cs="Arial"/>
                <w:sz w:val="24"/>
                <w:szCs w:val="24"/>
              </w:rPr>
              <w:t xml:space="preserve"> the formal process will be initiated. The first stage in any formal action is to conduct an investigation into the issue. A manager should be appointed as the investigating manager.    </w:t>
            </w:r>
          </w:p>
          <w:p w14:paraId="2B204E79" w14:textId="77777777" w:rsidR="008A270F" w:rsidRPr="004E2635" w:rsidRDefault="008A270F" w:rsidP="004E2635">
            <w:pPr>
              <w:jc w:val="both"/>
              <w:rPr>
                <w:rFonts w:cs="Arial"/>
                <w:sz w:val="24"/>
                <w:szCs w:val="24"/>
              </w:rPr>
            </w:pPr>
          </w:p>
          <w:p w14:paraId="116F3F11" w14:textId="77777777" w:rsidR="008A270F" w:rsidRPr="004E2635" w:rsidRDefault="008A270F" w:rsidP="004E2635">
            <w:pPr>
              <w:pStyle w:val="Heading2"/>
              <w:spacing w:before="0" w:after="0"/>
              <w:rPr>
                <w:rFonts w:ascii="Roboto" w:hAnsi="Roboto" w:cs="Arial"/>
                <w:b/>
                <w:bCs/>
                <w:i/>
                <w:iCs/>
                <w:color w:val="auto"/>
                <w:sz w:val="24"/>
                <w:szCs w:val="24"/>
              </w:rPr>
            </w:pPr>
            <w:r w:rsidRPr="004E2635">
              <w:rPr>
                <w:rFonts w:ascii="Roboto" w:hAnsi="Roboto" w:cs="Arial"/>
                <w:b/>
                <w:bCs/>
                <w:i/>
                <w:iCs/>
                <w:color w:val="auto"/>
                <w:sz w:val="24"/>
                <w:szCs w:val="24"/>
              </w:rPr>
              <w:t>a)</w:t>
            </w:r>
            <w:r w:rsidRPr="004E2635">
              <w:rPr>
                <w:rFonts w:ascii="Roboto" w:hAnsi="Roboto" w:cs="Arial"/>
                <w:b/>
                <w:bCs/>
                <w:i/>
                <w:iCs/>
                <w:color w:val="auto"/>
                <w:sz w:val="24"/>
                <w:szCs w:val="24"/>
              </w:rPr>
              <w:tab/>
              <w:t xml:space="preserve">Letter informing the employee of the issue </w:t>
            </w:r>
          </w:p>
          <w:p w14:paraId="73D3311C" w14:textId="77777777" w:rsidR="008A270F" w:rsidRPr="004E2635" w:rsidRDefault="008A270F" w:rsidP="004E2635">
            <w:pPr>
              <w:jc w:val="both"/>
              <w:rPr>
                <w:rFonts w:cs="Arial"/>
                <w:sz w:val="24"/>
                <w:szCs w:val="24"/>
              </w:rPr>
            </w:pPr>
          </w:p>
          <w:p w14:paraId="080FF962" w14:textId="77777777" w:rsidR="008A270F" w:rsidRPr="004E2635" w:rsidRDefault="008A270F" w:rsidP="004E2635">
            <w:pPr>
              <w:jc w:val="both"/>
              <w:rPr>
                <w:rFonts w:cs="Arial"/>
                <w:sz w:val="24"/>
                <w:szCs w:val="24"/>
              </w:rPr>
            </w:pPr>
            <w:r w:rsidRPr="004E2635">
              <w:rPr>
                <w:rFonts w:cs="Arial"/>
                <w:sz w:val="24"/>
                <w:szCs w:val="24"/>
              </w:rPr>
              <w:t xml:space="preserve">The employee will be advised, in writing, of their alleged misconduct.  The letter may also invite them to an investigatory meeting, if this is deemed necessary.  If a meeting is necessary this meeting will usually take place within 5 working days of receipt of the letter.  The employee will agree the timing and location of the meeting and they have the right to be accompanied at the meeting by a trade union representative or a work colleague.  This letter will make it clear to the employee that the investigation into the matter is to determine whether this will be progressed to a disciplinary hearing, it will not itself comprise disciplinary action.  </w:t>
            </w:r>
          </w:p>
          <w:p w14:paraId="6C8FB7DD" w14:textId="77777777" w:rsidR="008A270F" w:rsidRPr="004E2635" w:rsidRDefault="008A270F" w:rsidP="004E2635">
            <w:pPr>
              <w:jc w:val="both"/>
              <w:rPr>
                <w:rFonts w:cs="Arial"/>
                <w:sz w:val="24"/>
                <w:szCs w:val="24"/>
              </w:rPr>
            </w:pPr>
          </w:p>
          <w:p w14:paraId="608D9225" w14:textId="77777777" w:rsidR="008A270F" w:rsidRPr="004E2635" w:rsidRDefault="008A270F" w:rsidP="004E2635">
            <w:pPr>
              <w:jc w:val="both"/>
              <w:rPr>
                <w:rFonts w:cs="Arial"/>
                <w:b/>
                <w:i/>
                <w:sz w:val="24"/>
                <w:szCs w:val="24"/>
              </w:rPr>
            </w:pPr>
            <w:r w:rsidRPr="004E2635">
              <w:rPr>
                <w:rFonts w:cs="Arial"/>
                <w:b/>
                <w:i/>
                <w:sz w:val="24"/>
                <w:szCs w:val="24"/>
              </w:rPr>
              <w:t xml:space="preserve">b) </w:t>
            </w:r>
            <w:r w:rsidRPr="004E2635">
              <w:rPr>
                <w:rFonts w:cs="Arial"/>
                <w:b/>
                <w:i/>
                <w:sz w:val="24"/>
                <w:szCs w:val="24"/>
              </w:rPr>
              <w:tab/>
              <w:t xml:space="preserve">Investigation </w:t>
            </w:r>
          </w:p>
          <w:p w14:paraId="322C6ED5" w14:textId="77777777" w:rsidR="008A270F" w:rsidRPr="004E2635" w:rsidRDefault="008A270F" w:rsidP="004E2635">
            <w:pPr>
              <w:jc w:val="both"/>
              <w:rPr>
                <w:rFonts w:cs="Arial"/>
                <w:b/>
                <w:i/>
                <w:sz w:val="24"/>
                <w:szCs w:val="24"/>
              </w:rPr>
            </w:pPr>
          </w:p>
          <w:p w14:paraId="6DA4AF9A" w14:textId="77777777" w:rsidR="008A270F" w:rsidRPr="004E2635" w:rsidRDefault="008A270F" w:rsidP="004E2635">
            <w:pPr>
              <w:jc w:val="both"/>
              <w:rPr>
                <w:rFonts w:cs="Arial"/>
                <w:color w:val="0000FF"/>
                <w:sz w:val="24"/>
                <w:szCs w:val="24"/>
              </w:rPr>
            </w:pPr>
            <w:r w:rsidRPr="004E2635">
              <w:rPr>
                <w:rFonts w:cs="Arial"/>
                <w:sz w:val="24"/>
                <w:szCs w:val="24"/>
              </w:rPr>
              <w:t xml:space="preserve">It is important to carry out necessary investigations of potential disciplinary matters without unreasonable delay to establish the facts of the case.   In some cases this will involve an investigatory meeting with the employee, in other cases it will be the role of the investigating manager to collate evidence to establish whether there is a disciplinary case to answer.  If it is established through the investigation that there is no case to answer, then the employee should receive notification of this in writing.  </w:t>
            </w:r>
          </w:p>
          <w:p w14:paraId="61F1990F" w14:textId="77777777" w:rsidR="008A270F" w:rsidRPr="004E2635" w:rsidRDefault="008A270F" w:rsidP="004E2635">
            <w:pPr>
              <w:jc w:val="both"/>
              <w:rPr>
                <w:rFonts w:cs="Arial"/>
                <w:color w:val="0000FF"/>
                <w:sz w:val="24"/>
                <w:szCs w:val="24"/>
              </w:rPr>
            </w:pPr>
          </w:p>
          <w:p w14:paraId="0C89C6DE" w14:textId="77777777" w:rsidR="008A270F" w:rsidRPr="004E2635" w:rsidRDefault="008A270F" w:rsidP="004E2635">
            <w:pPr>
              <w:pStyle w:val="Heading2"/>
              <w:spacing w:before="0" w:after="0"/>
              <w:rPr>
                <w:rFonts w:ascii="Roboto" w:hAnsi="Roboto" w:cs="Arial"/>
                <w:b/>
                <w:bCs/>
                <w:i/>
                <w:iCs/>
                <w:color w:val="auto"/>
                <w:sz w:val="24"/>
                <w:szCs w:val="24"/>
              </w:rPr>
            </w:pPr>
            <w:r w:rsidRPr="004E2635">
              <w:rPr>
                <w:rFonts w:ascii="Roboto" w:hAnsi="Roboto" w:cs="Arial"/>
                <w:b/>
                <w:bCs/>
                <w:i/>
                <w:iCs/>
                <w:color w:val="auto"/>
                <w:sz w:val="24"/>
                <w:szCs w:val="24"/>
              </w:rPr>
              <w:t>c)</w:t>
            </w:r>
            <w:r w:rsidRPr="004E2635">
              <w:rPr>
                <w:rFonts w:ascii="Roboto" w:hAnsi="Roboto" w:cs="Arial"/>
                <w:b/>
                <w:bCs/>
                <w:i/>
                <w:iCs/>
                <w:color w:val="auto"/>
                <w:sz w:val="24"/>
                <w:szCs w:val="24"/>
              </w:rPr>
              <w:tab/>
              <w:t xml:space="preserve">Progressing the matter to a Disciplinary Hearing </w:t>
            </w:r>
          </w:p>
          <w:p w14:paraId="1C9EF423" w14:textId="77777777" w:rsidR="008A270F" w:rsidRPr="004E2635" w:rsidRDefault="008A270F" w:rsidP="004E2635">
            <w:pPr>
              <w:rPr>
                <w:sz w:val="24"/>
                <w:szCs w:val="24"/>
              </w:rPr>
            </w:pPr>
          </w:p>
          <w:p w14:paraId="2C551C27" w14:textId="77777777" w:rsidR="00A546D1" w:rsidRPr="004E2635" w:rsidRDefault="008A270F" w:rsidP="004E2635">
            <w:pPr>
              <w:jc w:val="both"/>
              <w:rPr>
                <w:rFonts w:cs="Arial"/>
                <w:sz w:val="24"/>
                <w:szCs w:val="24"/>
              </w:rPr>
            </w:pPr>
            <w:r w:rsidRPr="004E2635">
              <w:rPr>
                <w:rFonts w:cs="Arial"/>
                <w:sz w:val="24"/>
                <w:szCs w:val="24"/>
              </w:rPr>
              <w:t>If it is decided as a result of the investigation, that there is a disciplinary case to answer, the employee should be notified of this in writing. The employee will be advised, in writing, of their alleged misconduct. Where appropriate, the letter will also include: a summary of relevant information gathered during the investigation; a copy of any relevant documents which will be used at the disciplinary hearing</w:t>
            </w:r>
            <w:r w:rsidR="00A546D1" w:rsidRPr="004E2635">
              <w:rPr>
                <w:rFonts w:cs="Arial"/>
                <w:sz w:val="24"/>
                <w:szCs w:val="24"/>
              </w:rPr>
              <w:t>;</w:t>
            </w:r>
            <w:r w:rsidRPr="004E2635">
              <w:rPr>
                <w:rFonts w:cs="Arial"/>
                <w:sz w:val="24"/>
                <w:szCs w:val="24"/>
              </w:rPr>
              <w:t xml:space="preserve"> and a copy of any relevant witness statement</w:t>
            </w:r>
            <w:r w:rsidR="00A546D1" w:rsidRPr="004E2635">
              <w:rPr>
                <w:rFonts w:cs="Arial"/>
                <w:sz w:val="24"/>
                <w:szCs w:val="24"/>
              </w:rPr>
              <w:t>(s)</w:t>
            </w:r>
            <w:r w:rsidRPr="004E2635">
              <w:rPr>
                <w:rFonts w:cs="Arial"/>
                <w:sz w:val="24"/>
                <w:szCs w:val="24"/>
              </w:rPr>
              <w:t xml:space="preserve">, except where a witness’s identity is to be kept confidential, in which case as much information as possible </w:t>
            </w:r>
            <w:r w:rsidR="00A546D1" w:rsidRPr="004E2635">
              <w:rPr>
                <w:rFonts w:cs="Arial"/>
                <w:sz w:val="24"/>
                <w:szCs w:val="24"/>
              </w:rPr>
              <w:t xml:space="preserve">will be provided </w:t>
            </w:r>
            <w:r w:rsidRPr="004E2635">
              <w:rPr>
                <w:rFonts w:cs="Arial"/>
                <w:sz w:val="24"/>
                <w:szCs w:val="24"/>
              </w:rPr>
              <w:t xml:space="preserve">whilst maintaining confidentiality.   </w:t>
            </w:r>
          </w:p>
          <w:p w14:paraId="3FF961F1" w14:textId="77777777" w:rsidR="00A546D1" w:rsidRPr="004E2635" w:rsidRDefault="00A546D1" w:rsidP="004E2635">
            <w:pPr>
              <w:jc w:val="both"/>
              <w:rPr>
                <w:rFonts w:cs="Arial"/>
                <w:sz w:val="24"/>
                <w:szCs w:val="24"/>
              </w:rPr>
            </w:pPr>
          </w:p>
          <w:p w14:paraId="1908B31E" w14:textId="5825DF6E" w:rsidR="008A270F" w:rsidRPr="004E2635" w:rsidRDefault="008A270F" w:rsidP="004E2635">
            <w:pPr>
              <w:jc w:val="both"/>
              <w:rPr>
                <w:rFonts w:cs="Arial"/>
                <w:color w:val="0000FF"/>
                <w:sz w:val="24"/>
                <w:szCs w:val="24"/>
              </w:rPr>
            </w:pPr>
            <w:r w:rsidRPr="004E2635">
              <w:rPr>
                <w:rFonts w:cs="Arial"/>
                <w:sz w:val="24"/>
                <w:szCs w:val="24"/>
              </w:rPr>
              <w:lastRenderedPageBreak/>
              <w:t xml:space="preserve">The letter will also invite them to a disciplinary hearing.  This meeting will usually take place within 5 working days of receipt of the letter.  The employee will agree the timing and location of the meeting and they have the right to be accompanied at the meeting by a trade union representative or a work colleague.  </w:t>
            </w:r>
          </w:p>
          <w:p w14:paraId="7DCC358D" w14:textId="77777777" w:rsidR="008A270F" w:rsidRPr="004E2635" w:rsidRDefault="008A270F" w:rsidP="004E2635">
            <w:pPr>
              <w:jc w:val="both"/>
              <w:rPr>
                <w:rFonts w:cs="Arial"/>
                <w:color w:val="0000FF"/>
                <w:sz w:val="24"/>
                <w:szCs w:val="24"/>
              </w:rPr>
            </w:pPr>
          </w:p>
          <w:p w14:paraId="1E2F5025" w14:textId="77777777" w:rsidR="008A270F" w:rsidRPr="004E2635" w:rsidRDefault="008A270F" w:rsidP="004E2635">
            <w:pPr>
              <w:jc w:val="both"/>
              <w:rPr>
                <w:rFonts w:cs="Arial"/>
                <w:b/>
                <w:i/>
                <w:sz w:val="24"/>
                <w:szCs w:val="24"/>
              </w:rPr>
            </w:pPr>
            <w:r w:rsidRPr="004E2635">
              <w:rPr>
                <w:rFonts w:cs="Arial"/>
                <w:b/>
                <w:i/>
                <w:sz w:val="24"/>
                <w:szCs w:val="24"/>
              </w:rPr>
              <w:t xml:space="preserve">d) </w:t>
            </w:r>
            <w:r w:rsidRPr="004E2635">
              <w:rPr>
                <w:rFonts w:cs="Arial"/>
                <w:b/>
                <w:i/>
                <w:sz w:val="24"/>
                <w:szCs w:val="24"/>
              </w:rPr>
              <w:tab/>
              <w:t xml:space="preserve">Disciplinary Hearing </w:t>
            </w:r>
          </w:p>
          <w:p w14:paraId="182260E7" w14:textId="77777777" w:rsidR="008A270F" w:rsidRPr="004E2635" w:rsidRDefault="008A270F" w:rsidP="004E2635">
            <w:pPr>
              <w:jc w:val="both"/>
              <w:rPr>
                <w:rFonts w:cs="Arial"/>
                <w:b/>
                <w:i/>
                <w:sz w:val="24"/>
                <w:szCs w:val="24"/>
              </w:rPr>
            </w:pPr>
            <w:r w:rsidRPr="004E2635">
              <w:rPr>
                <w:rFonts w:cs="Arial"/>
                <w:b/>
                <w:i/>
                <w:sz w:val="24"/>
                <w:szCs w:val="24"/>
              </w:rPr>
              <w:t xml:space="preserve">  </w:t>
            </w:r>
          </w:p>
          <w:p w14:paraId="79EC4000" w14:textId="44227BAE" w:rsidR="008A270F" w:rsidRPr="004E2635" w:rsidRDefault="008A270F" w:rsidP="004E2635">
            <w:pPr>
              <w:jc w:val="both"/>
              <w:rPr>
                <w:rFonts w:cs="Arial"/>
                <w:sz w:val="24"/>
                <w:szCs w:val="24"/>
              </w:rPr>
            </w:pPr>
            <w:r w:rsidRPr="004E2635">
              <w:rPr>
                <w:rFonts w:cs="Arial"/>
                <w:sz w:val="24"/>
                <w:szCs w:val="24"/>
              </w:rPr>
              <w:t xml:space="preserve">The hearing will typically be </w:t>
            </w:r>
            <w:r w:rsidR="00A546D1" w:rsidRPr="004E2635">
              <w:rPr>
                <w:rFonts w:cs="Arial"/>
                <w:sz w:val="24"/>
                <w:szCs w:val="24"/>
              </w:rPr>
              <w:t>c</w:t>
            </w:r>
            <w:r w:rsidRPr="004E2635">
              <w:rPr>
                <w:rFonts w:cs="Arial"/>
                <w:sz w:val="24"/>
                <w:szCs w:val="24"/>
              </w:rPr>
              <w:t xml:space="preserve">haired as outlined in </w:t>
            </w:r>
            <w:r w:rsidR="00A546D1" w:rsidRPr="004E2635">
              <w:rPr>
                <w:rFonts w:cs="Arial"/>
                <w:sz w:val="24"/>
                <w:szCs w:val="24"/>
              </w:rPr>
              <w:t>A</w:t>
            </w:r>
            <w:r w:rsidRPr="004E2635">
              <w:rPr>
                <w:rFonts w:cs="Arial"/>
                <w:sz w:val="24"/>
                <w:szCs w:val="24"/>
              </w:rPr>
              <w:t>ppendix 3, however</w:t>
            </w:r>
            <w:r w:rsidR="00A546D1" w:rsidRPr="004E2635">
              <w:rPr>
                <w:rFonts w:cs="Arial"/>
                <w:sz w:val="24"/>
                <w:szCs w:val="24"/>
              </w:rPr>
              <w:t>,</w:t>
            </w:r>
            <w:r w:rsidRPr="004E2635">
              <w:rPr>
                <w:rFonts w:cs="Arial"/>
                <w:sz w:val="24"/>
                <w:szCs w:val="24"/>
              </w:rPr>
              <w:t xml:space="preserve"> there may be occasions where this is not appropriate and the </w:t>
            </w:r>
            <w:r w:rsidR="00A546D1" w:rsidRPr="004E2635">
              <w:rPr>
                <w:rFonts w:cs="Arial"/>
                <w:sz w:val="24"/>
                <w:szCs w:val="24"/>
              </w:rPr>
              <w:t>employee</w:t>
            </w:r>
            <w:r w:rsidRPr="004E2635">
              <w:rPr>
                <w:rFonts w:cs="Arial"/>
                <w:sz w:val="24"/>
                <w:szCs w:val="24"/>
              </w:rPr>
              <w:t xml:space="preserve"> will be advised accordingly. The </w:t>
            </w:r>
            <w:r w:rsidR="00A546D1" w:rsidRPr="004E2635">
              <w:rPr>
                <w:rFonts w:cs="Arial"/>
                <w:sz w:val="24"/>
                <w:szCs w:val="24"/>
              </w:rPr>
              <w:t>i</w:t>
            </w:r>
            <w:r w:rsidRPr="004E2635">
              <w:rPr>
                <w:rFonts w:cs="Arial"/>
                <w:sz w:val="24"/>
                <w:szCs w:val="24"/>
              </w:rPr>
              <w:t>nvestigating</w:t>
            </w:r>
            <w:r w:rsidR="00A546D1" w:rsidRPr="004E2635">
              <w:rPr>
                <w:rFonts w:cs="Arial"/>
                <w:sz w:val="24"/>
                <w:szCs w:val="24"/>
              </w:rPr>
              <w:t xml:space="preserve"> manager</w:t>
            </w:r>
            <w:r w:rsidRPr="004E2635">
              <w:rPr>
                <w:rFonts w:cs="Arial"/>
                <w:sz w:val="24"/>
                <w:szCs w:val="24"/>
              </w:rPr>
              <w:t xml:space="preserve"> and/ or a member of </w:t>
            </w:r>
            <w:r w:rsidR="00A546D1" w:rsidRPr="004E2635">
              <w:rPr>
                <w:rFonts w:cs="Arial"/>
                <w:sz w:val="24"/>
                <w:szCs w:val="24"/>
              </w:rPr>
              <w:t>People &amp; OD</w:t>
            </w:r>
            <w:r w:rsidRPr="004E2635">
              <w:rPr>
                <w:rFonts w:cs="Arial"/>
                <w:sz w:val="24"/>
                <w:szCs w:val="24"/>
              </w:rPr>
              <w:t xml:space="preserve"> may also be present.</w:t>
            </w:r>
          </w:p>
          <w:p w14:paraId="77604824" w14:textId="77777777" w:rsidR="008A270F" w:rsidRPr="004E2635" w:rsidRDefault="008A270F" w:rsidP="004E2635">
            <w:pPr>
              <w:jc w:val="both"/>
              <w:rPr>
                <w:rFonts w:cs="Arial"/>
                <w:sz w:val="24"/>
                <w:szCs w:val="24"/>
              </w:rPr>
            </w:pPr>
          </w:p>
          <w:p w14:paraId="43BC8EEE" w14:textId="77777777" w:rsidR="008A270F" w:rsidRPr="004E2635" w:rsidRDefault="008A270F" w:rsidP="004E2635">
            <w:pPr>
              <w:jc w:val="both"/>
              <w:rPr>
                <w:rFonts w:cs="Arial"/>
                <w:sz w:val="24"/>
                <w:szCs w:val="24"/>
              </w:rPr>
            </w:pPr>
            <w:r w:rsidRPr="004E2635">
              <w:rPr>
                <w:rFonts w:cs="Arial"/>
                <w:sz w:val="24"/>
                <w:szCs w:val="24"/>
              </w:rPr>
              <w:t xml:space="preserve">At the hearing the appropriate manager will outline the details of the alleged misconduct and go through the evidence gathered.  The employee will be allowed to explain their case, ask questions, present evidence and call witnesses.  </w:t>
            </w:r>
          </w:p>
          <w:p w14:paraId="33C4120F" w14:textId="77777777" w:rsidR="008A270F" w:rsidRPr="004E2635" w:rsidRDefault="008A270F" w:rsidP="004E2635">
            <w:pPr>
              <w:jc w:val="both"/>
              <w:rPr>
                <w:rFonts w:cs="Arial"/>
                <w:sz w:val="24"/>
                <w:szCs w:val="24"/>
              </w:rPr>
            </w:pPr>
          </w:p>
          <w:p w14:paraId="03F59BE0" w14:textId="5C444799" w:rsidR="008A270F" w:rsidRPr="004E2635" w:rsidRDefault="008A270F" w:rsidP="004E2635">
            <w:pPr>
              <w:jc w:val="both"/>
              <w:rPr>
                <w:rFonts w:cs="Arial"/>
                <w:sz w:val="24"/>
                <w:szCs w:val="24"/>
              </w:rPr>
            </w:pPr>
            <w:r w:rsidRPr="004E2635">
              <w:rPr>
                <w:rFonts w:cs="Arial"/>
                <w:sz w:val="24"/>
                <w:szCs w:val="24"/>
              </w:rPr>
              <w:t>If the employee cannot attend the hearing once arranged</w:t>
            </w:r>
            <w:r w:rsidR="00A546D1" w:rsidRPr="004E2635">
              <w:rPr>
                <w:rFonts w:cs="Arial"/>
                <w:sz w:val="24"/>
                <w:szCs w:val="24"/>
              </w:rPr>
              <w:t>,</w:t>
            </w:r>
            <w:r w:rsidRPr="004E2635">
              <w:rPr>
                <w:rFonts w:cs="Arial"/>
                <w:sz w:val="24"/>
                <w:szCs w:val="24"/>
              </w:rPr>
              <w:t xml:space="preserve"> they should inform the Commission in advance, where possible.  If this is due to circumstances outside their control and unforeseeable then the Commission will re-arrange.  Where an employee is persistently unable or unwilling to attend a disciplinary hearing without good cause, the Commission may hold a hearing in their absence based on evidence available from the investigation process.  </w:t>
            </w:r>
          </w:p>
          <w:p w14:paraId="00698C5D" w14:textId="77777777" w:rsidR="008A270F" w:rsidRPr="004E2635" w:rsidRDefault="008A270F" w:rsidP="004E2635">
            <w:pPr>
              <w:jc w:val="both"/>
              <w:rPr>
                <w:rFonts w:cs="Arial"/>
                <w:sz w:val="24"/>
                <w:szCs w:val="24"/>
              </w:rPr>
            </w:pPr>
          </w:p>
          <w:p w14:paraId="6C3A70CC" w14:textId="77777777" w:rsidR="008A270F" w:rsidRPr="004E2635" w:rsidRDefault="008A270F" w:rsidP="004E2635">
            <w:pPr>
              <w:jc w:val="both"/>
              <w:rPr>
                <w:rFonts w:cs="Arial"/>
                <w:sz w:val="24"/>
                <w:szCs w:val="24"/>
              </w:rPr>
            </w:pPr>
            <w:r w:rsidRPr="004E2635">
              <w:rPr>
                <w:rFonts w:cs="Arial"/>
                <w:sz w:val="24"/>
                <w:szCs w:val="24"/>
              </w:rPr>
              <w:t>The employee should be given copies of any documents produced at the meeting.</w:t>
            </w:r>
          </w:p>
          <w:p w14:paraId="190637FA" w14:textId="77777777" w:rsidR="008A270F" w:rsidRPr="004E2635" w:rsidRDefault="008A270F" w:rsidP="004E2635">
            <w:pPr>
              <w:jc w:val="both"/>
              <w:rPr>
                <w:rFonts w:cs="Arial"/>
                <w:sz w:val="24"/>
                <w:szCs w:val="24"/>
              </w:rPr>
            </w:pPr>
          </w:p>
          <w:p w14:paraId="34995FD1" w14:textId="6B5D48B7" w:rsidR="008A270F" w:rsidRDefault="00A546D1" w:rsidP="004E2635">
            <w:pPr>
              <w:jc w:val="both"/>
              <w:rPr>
                <w:rFonts w:cs="Arial"/>
                <w:sz w:val="24"/>
                <w:szCs w:val="24"/>
              </w:rPr>
            </w:pPr>
            <w:r w:rsidRPr="004E2635">
              <w:rPr>
                <w:rFonts w:cs="Arial"/>
                <w:sz w:val="24"/>
                <w:szCs w:val="24"/>
              </w:rPr>
              <w:t>The Commission</w:t>
            </w:r>
            <w:r w:rsidR="008A270F" w:rsidRPr="004E2635">
              <w:rPr>
                <w:rFonts w:cs="Arial"/>
                <w:sz w:val="24"/>
                <w:szCs w:val="24"/>
              </w:rPr>
              <w:t xml:space="preserve"> may adjourn the disciplinary hearing if </w:t>
            </w:r>
            <w:r w:rsidRPr="004E2635">
              <w:rPr>
                <w:rFonts w:cs="Arial"/>
                <w:sz w:val="24"/>
                <w:szCs w:val="24"/>
              </w:rPr>
              <w:t>the chair identifies a</w:t>
            </w:r>
            <w:r w:rsidR="008A270F" w:rsidRPr="004E2635">
              <w:rPr>
                <w:rFonts w:cs="Arial"/>
                <w:sz w:val="24"/>
                <w:szCs w:val="24"/>
              </w:rPr>
              <w:t xml:space="preserve"> need to carry out any further investigations such as re-interviewing witnesses in the light of any new points </w:t>
            </w:r>
            <w:r w:rsidRPr="004E2635">
              <w:rPr>
                <w:rFonts w:cs="Arial"/>
                <w:sz w:val="24"/>
                <w:szCs w:val="24"/>
              </w:rPr>
              <w:t>the employee</w:t>
            </w:r>
            <w:r w:rsidR="008A270F" w:rsidRPr="004E2635">
              <w:rPr>
                <w:rFonts w:cs="Arial"/>
                <w:sz w:val="24"/>
                <w:szCs w:val="24"/>
              </w:rPr>
              <w:t xml:space="preserve"> raise</w:t>
            </w:r>
            <w:r w:rsidRPr="004E2635">
              <w:rPr>
                <w:rFonts w:cs="Arial"/>
                <w:sz w:val="24"/>
                <w:szCs w:val="24"/>
              </w:rPr>
              <w:t>s</w:t>
            </w:r>
            <w:r w:rsidR="008A270F" w:rsidRPr="004E2635">
              <w:rPr>
                <w:rFonts w:cs="Arial"/>
                <w:sz w:val="24"/>
                <w:szCs w:val="24"/>
              </w:rPr>
              <w:t xml:space="preserve"> at the hearing. </w:t>
            </w:r>
            <w:r w:rsidRPr="004E2635">
              <w:rPr>
                <w:rFonts w:cs="Arial"/>
                <w:sz w:val="24"/>
                <w:szCs w:val="24"/>
              </w:rPr>
              <w:t>The employee</w:t>
            </w:r>
            <w:r w:rsidR="008A270F" w:rsidRPr="004E2635">
              <w:rPr>
                <w:rFonts w:cs="Arial"/>
                <w:sz w:val="24"/>
                <w:szCs w:val="24"/>
              </w:rPr>
              <w:t xml:space="preserve"> will be given a reasonable opportunity to consider any new information obtained before the hearing is reconvened.</w:t>
            </w:r>
          </w:p>
          <w:p w14:paraId="260FB65B" w14:textId="77777777" w:rsidR="004E2635" w:rsidRPr="004E2635" w:rsidRDefault="004E2635" w:rsidP="004E2635">
            <w:pPr>
              <w:jc w:val="both"/>
              <w:rPr>
                <w:rFonts w:cs="Arial"/>
                <w:sz w:val="24"/>
                <w:szCs w:val="24"/>
              </w:rPr>
            </w:pPr>
          </w:p>
          <w:p w14:paraId="7AFDA013" w14:textId="77777777" w:rsidR="008A270F" w:rsidRPr="004E2635" w:rsidRDefault="008A270F" w:rsidP="004E2635">
            <w:pPr>
              <w:pStyle w:val="Heading2"/>
              <w:spacing w:before="0" w:after="0"/>
              <w:rPr>
                <w:rFonts w:ascii="Roboto" w:hAnsi="Roboto" w:cs="Arial"/>
                <w:b/>
                <w:bCs/>
                <w:i/>
                <w:iCs/>
                <w:color w:val="auto"/>
                <w:sz w:val="24"/>
                <w:szCs w:val="24"/>
              </w:rPr>
            </w:pPr>
            <w:r w:rsidRPr="004E2635">
              <w:rPr>
                <w:rFonts w:ascii="Roboto" w:hAnsi="Roboto" w:cs="Arial"/>
                <w:b/>
                <w:bCs/>
                <w:i/>
                <w:iCs/>
                <w:color w:val="auto"/>
                <w:sz w:val="24"/>
                <w:szCs w:val="24"/>
              </w:rPr>
              <w:t>e)</w:t>
            </w:r>
            <w:r w:rsidRPr="004E2635">
              <w:rPr>
                <w:rFonts w:ascii="Roboto" w:hAnsi="Roboto" w:cs="Arial"/>
                <w:b/>
                <w:bCs/>
                <w:i/>
                <w:iCs/>
                <w:color w:val="auto"/>
                <w:sz w:val="24"/>
                <w:szCs w:val="24"/>
              </w:rPr>
              <w:tab/>
              <w:t>Decision and action</w:t>
            </w:r>
          </w:p>
          <w:p w14:paraId="6EF30038" w14:textId="77777777" w:rsidR="008A270F" w:rsidRPr="004E2635" w:rsidRDefault="008A270F" w:rsidP="004E2635">
            <w:pPr>
              <w:rPr>
                <w:sz w:val="24"/>
                <w:szCs w:val="24"/>
              </w:rPr>
            </w:pPr>
          </w:p>
          <w:p w14:paraId="7B5C6657" w14:textId="123BE241" w:rsidR="008A270F" w:rsidRPr="004E2635" w:rsidRDefault="008A270F" w:rsidP="004E2635">
            <w:pPr>
              <w:pStyle w:val="BodyText"/>
              <w:rPr>
                <w:rFonts w:ascii="Roboto" w:hAnsi="Roboto" w:cs="Arial"/>
                <w:color w:val="auto"/>
                <w:szCs w:val="24"/>
              </w:rPr>
            </w:pPr>
            <w:r w:rsidRPr="004E2635">
              <w:rPr>
                <w:rFonts w:ascii="Roboto" w:hAnsi="Roboto" w:cs="Arial"/>
                <w:color w:val="auto"/>
                <w:szCs w:val="24"/>
              </w:rPr>
              <w:t>Following the hearing, the appropriate manager will decide whether disciplinary action is justified or not.  Where it is decided that no action is justified the employee may be informed verbally following the hearing and then in writing within 5 working days of the hearing having taken place.</w:t>
            </w:r>
          </w:p>
          <w:p w14:paraId="22CF1D81" w14:textId="77777777" w:rsidR="008A270F" w:rsidRPr="004E2635" w:rsidRDefault="008A270F" w:rsidP="004E2635">
            <w:pPr>
              <w:pStyle w:val="BodyText"/>
              <w:rPr>
                <w:rFonts w:ascii="Roboto" w:hAnsi="Roboto" w:cs="Arial"/>
                <w:color w:val="auto"/>
                <w:szCs w:val="24"/>
              </w:rPr>
            </w:pPr>
          </w:p>
          <w:p w14:paraId="0B5DA419" w14:textId="1E6387CB" w:rsidR="008A270F" w:rsidRPr="004E2635" w:rsidRDefault="008A270F" w:rsidP="004E2635">
            <w:pPr>
              <w:pStyle w:val="BodyText"/>
              <w:rPr>
                <w:rFonts w:ascii="Roboto" w:hAnsi="Roboto" w:cs="Arial"/>
                <w:color w:val="auto"/>
                <w:szCs w:val="24"/>
              </w:rPr>
            </w:pPr>
            <w:r w:rsidRPr="004E2635">
              <w:rPr>
                <w:rFonts w:ascii="Roboto" w:hAnsi="Roboto" w:cs="Arial"/>
                <w:color w:val="auto"/>
                <w:szCs w:val="24"/>
              </w:rPr>
              <w:t xml:space="preserve">Where it is decided that disciplinary action is justified the appropriate manager who undertook the hearing will consider what form this will take.  The employee’s disciplinary and general record, length of service and actions taken in any previous similar case will all be taken into account.  The explanations given by the employee at the hearing and whether the intended disciplinary action is reasonable under the circumstances will also be considered.  The employee will usually be informed of the decision in writing within five working days of the hearing. </w:t>
            </w:r>
          </w:p>
          <w:p w14:paraId="59A02234" w14:textId="77777777" w:rsidR="00A546D1" w:rsidRPr="004E2635" w:rsidRDefault="00A546D1" w:rsidP="004E2635">
            <w:pPr>
              <w:pStyle w:val="Heading2"/>
              <w:spacing w:before="0" w:after="0"/>
              <w:rPr>
                <w:rFonts w:ascii="Roboto" w:hAnsi="Roboto" w:cs="Arial"/>
                <w:color w:val="auto"/>
                <w:sz w:val="24"/>
                <w:szCs w:val="24"/>
                <w:u w:val="single"/>
              </w:rPr>
            </w:pPr>
          </w:p>
          <w:p w14:paraId="79323F0E" w14:textId="656BBFF8" w:rsidR="00A546D1" w:rsidRPr="004E2635" w:rsidRDefault="00A546D1" w:rsidP="004E2635">
            <w:pPr>
              <w:pStyle w:val="Heading2"/>
              <w:spacing w:before="0" w:after="0"/>
              <w:rPr>
                <w:rFonts w:ascii="Roboto" w:hAnsi="Roboto" w:cs="Arial"/>
                <w:color w:val="auto"/>
                <w:sz w:val="24"/>
                <w:szCs w:val="24"/>
              </w:rPr>
            </w:pPr>
            <w:r w:rsidRPr="004E2635">
              <w:rPr>
                <w:rFonts w:ascii="Roboto" w:hAnsi="Roboto" w:cs="Arial"/>
                <w:b/>
                <w:bCs/>
                <w:color w:val="auto"/>
                <w:sz w:val="24"/>
                <w:szCs w:val="24"/>
              </w:rPr>
              <w:t>4.3</w:t>
            </w:r>
            <w:r w:rsidRPr="004E2635">
              <w:rPr>
                <w:rFonts w:ascii="Roboto" w:hAnsi="Roboto" w:cs="Arial"/>
                <w:color w:val="auto"/>
                <w:sz w:val="24"/>
                <w:szCs w:val="24"/>
              </w:rPr>
              <w:tab/>
            </w:r>
            <w:r w:rsidR="0021640E" w:rsidRPr="004E2635">
              <w:rPr>
                <w:rFonts w:ascii="Roboto" w:hAnsi="Roboto" w:cs="Arial"/>
                <w:b/>
                <w:bCs/>
                <w:color w:val="auto"/>
                <w:sz w:val="24"/>
                <w:szCs w:val="24"/>
              </w:rPr>
              <w:t>Formal Action</w:t>
            </w:r>
          </w:p>
          <w:p w14:paraId="01177A84" w14:textId="77777777" w:rsidR="008A270F" w:rsidRPr="004E2635" w:rsidRDefault="008A270F" w:rsidP="004E2635">
            <w:pPr>
              <w:jc w:val="both"/>
              <w:rPr>
                <w:rFonts w:cs="Arial"/>
                <w:b/>
                <w:bCs/>
                <w:i/>
                <w:iCs/>
                <w:sz w:val="24"/>
                <w:szCs w:val="24"/>
              </w:rPr>
            </w:pPr>
          </w:p>
          <w:p w14:paraId="4F4C0287" w14:textId="324F83DD" w:rsidR="008A270F" w:rsidRPr="004E2635" w:rsidRDefault="008A270F" w:rsidP="004E2635">
            <w:pPr>
              <w:pStyle w:val="Heading2"/>
              <w:numPr>
                <w:ilvl w:val="0"/>
                <w:numId w:val="30"/>
              </w:numPr>
              <w:spacing w:before="0" w:after="0"/>
              <w:rPr>
                <w:rFonts w:ascii="Roboto" w:hAnsi="Roboto" w:cs="Arial"/>
                <w:b/>
                <w:bCs/>
                <w:i/>
                <w:color w:val="auto"/>
                <w:sz w:val="24"/>
                <w:szCs w:val="24"/>
              </w:rPr>
            </w:pPr>
            <w:r w:rsidRPr="004E2635">
              <w:rPr>
                <w:rFonts w:ascii="Roboto" w:hAnsi="Roboto" w:cs="Arial"/>
                <w:b/>
                <w:bCs/>
                <w:i/>
                <w:color w:val="auto"/>
                <w:sz w:val="24"/>
                <w:szCs w:val="24"/>
              </w:rPr>
              <w:t>First formal action – misconduct</w:t>
            </w:r>
          </w:p>
          <w:p w14:paraId="3209CAB0" w14:textId="77777777" w:rsidR="008A270F" w:rsidRPr="004E2635" w:rsidRDefault="008A270F" w:rsidP="004E2635">
            <w:pPr>
              <w:rPr>
                <w:sz w:val="24"/>
                <w:szCs w:val="24"/>
              </w:rPr>
            </w:pPr>
          </w:p>
          <w:p w14:paraId="3CB18D04" w14:textId="52E1BB0B" w:rsidR="008A270F" w:rsidRPr="004E2635" w:rsidRDefault="008A270F" w:rsidP="004E2635">
            <w:pPr>
              <w:pStyle w:val="BodyText2"/>
              <w:rPr>
                <w:rFonts w:ascii="Roboto" w:hAnsi="Roboto" w:cs="Arial"/>
                <w:szCs w:val="24"/>
              </w:rPr>
            </w:pPr>
            <w:r w:rsidRPr="004E2635">
              <w:rPr>
                <w:rFonts w:ascii="Roboto" w:hAnsi="Roboto" w:cs="Arial"/>
                <w:szCs w:val="24"/>
              </w:rPr>
              <w:t>Where, following a disciplinary hearing, an employee is found guilty of misconduct</w:t>
            </w:r>
            <w:r w:rsidR="0021640E" w:rsidRPr="004E2635">
              <w:rPr>
                <w:rFonts w:ascii="Roboto" w:hAnsi="Roboto" w:cs="Arial"/>
                <w:szCs w:val="24"/>
              </w:rPr>
              <w:t>,</w:t>
            </w:r>
            <w:r w:rsidRPr="004E2635">
              <w:rPr>
                <w:rFonts w:ascii="Roboto" w:hAnsi="Roboto" w:cs="Arial"/>
                <w:szCs w:val="24"/>
              </w:rPr>
              <w:t xml:space="preserve"> the first step will usually be to give them a written warning setting out the nature of the misconduct and the change in</w:t>
            </w:r>
            <w:r w:rsidRPr="004E2635">
              <w:rPr>
                <w:rFonts w:ascii="Roboto" w:hAnsi="Roboto" w:cs="Arial"/>
                <w:szCs w:val="24"/>
                <w:lang w:val="en-GB"/>
              </w:rPr>
              <w:t xml:space="preserve"> behaviour</w:t>
            </w:r>
            <w:r w:rsidRPr="004E2635">
              <w:rPr>
                <w:rFonts w:ascii="Roboto" w:hAnsi="Roboto" w:cs="Arial"/>
                <w:szCs w:val="24"/>
              </w:rPr>
              <w:t xml:space="preserve"> required.  The employee will be informed that the warning is part of the formal disciplinary process and what the consequences will be of a failure to change</w:t>
            </w:r>
            <w:r w:rsidRPr="004E2635">
              <w:rPr>
                <w:rFonts w:ascii="Roboto" w:hAnsi="Roboto" w:cs="Arial"/>
                <w:szCs w:val="24"/>
                <w:lang w:val="en-GB"/>
              </w:rPr>
              <w:t xml:space="preserve"> behaviour</w:t>
            </w:r>
            <w:r w:rsidRPr="004E2635">
              <w:rPr>
                <w:rFonts w:ascii="Roboto" w:hAnsi="Roboto" w:cs="Arial"/>
                <w:szCs w:val="24"/>
              </w:rPr>
              <w:t>. Failure to change</w:t>
            </w:r>
            <w:r w:rsidRPr="004E2635">
              <w:rPr>
                <w:rFonts w:ascii="Roboto" w:hAnsi="Roboto" w:cs="Arial"/>
                <w:szCs w:val="24"/>
                <w:lang w:val="en-GB"/>
              </w:rPr>
              <w:t xml:space="preserve"> behaviour</w:t>
            </w:r>
            <w:r w:rsidRPr="004E2635">
              <w:rPr>
                <w:rFonts w:ascii="Roboto" w:hAnsi="Roboto" w:cs="Arial"/>
                <w:szCs w:val="24"/>
              </w:rPr>
              <w:t xml:space="preserve"> could lead to a final written warning and, ultimately, dismissal.</w:t>
            </w:r>
          </w:p>
          <w:p w14:paraId="027BAC72" w14:textId="77777777" w:rsidR="008A270F" w:rsidRPr="004E2635" w:rsidRDefault="008A270F" w:rsidP="004E2635">
            <w:pPr>
              <w:pStyle w:val="BodyText2"/>
              <w:rPr>
                <w:rFonts w:ascii="Roboto" w:hAnsi="Roboto" w:cs="Arial"/>
                <w:szCs w:val="24"/>
              </w:rPr>
            </w:pPr>
          </w:p>
          <w:p w14:paraId="5D934AA8" w14:textId="0CE56749" w:rsidR="008A270F" w:rsidRPr="004E2635" w:rsidRDefault="008A270F" w:rsidP="004E2635">
            <w:pPr>
              <w:jc w:val="both"/>
              <w:rPr>
                <w:rFonts w:cs="Arial"/>
                <w:sz w:val="24"/>
                <w:szCs w:val="24"/>
              </w:rPr>
            </w:pPr>
            <w:r w:rsidRPr="004E2635">
              <w:rPr>
                <w:rFonts w:cs="Arial"/>
                <w:sz w:val="24"/>
                <w:szCs w:val="24"/>
              </w:rPr>
              <w:t xml:space="preserve">A copy of the warning will be kept but will be disregarded for disciplinary purposes after six months, subject to satisfactory performance in the interim.   The employee will be informed that </w:t>
            </w:r>
            <w:r w:rsidR="0021640E" w:rsidRPr="004E2635">
              <w:rPr>
                <w:rFonts w:cs="Arial"/>
                <w:sz w:val="24"/>
                <w:szCs w:val="24"/>
              </w:rPr>
              <w:t>they</w:t>
            </w:r>
            <w:r w:rsidRPr="004E2635">
              <w:rPr>
                <w:rFonts w:cs="Arial"/>
                <w:sz w:val="24"/>
                <w:szCs w:val="24"/>
              </w:rPr>
              <w:t xml:space="preserve"> may appeal against the decision within 5 working days of receipt of the letter.  </w:t>
            </w:r>
          </w:p>
          <w:p w14:paraId="76A4068B" w14:textId="77777777" w:rsidR="008A270F" w:rsidRPr="004E2635" w:rsidRDefault="008A270F" w:rsidP="004E2635">
            <w:pPr>
              <w:jc w:val="both"/>
              <w:rPr>
                <w:rFonts w:cs="Arial"/>
                <w:b/>
                <w:bCs/>
                <w:i/>
                <w:iCs/>
                <w:sz w:val="24"/>
                <w:szCs w:val="24"/>
              </w:rPr>
            </w:pPr>
          </w:p>
          <w:p w14:paraId="0D9BE87A" w14:textId="77777777" w:rsidR="008A270F" w:rsidRPr="004E2635" w:rsidRDefault="008A270F" w:rsidP="004E2635">
            <w:pPr>
              <w:jc w:val="both"/>
              <w:rPr>
                <w:rFonts w:cs="Arial"/>
                <w:sz w:val="24"/>
                <w:szCs w:val="24"/>
              </w:rPr>
            </w:pPr>
            <w:r w:rsidRPr="004E2635">
              <w:rPr>
                <w:rFonts w:cs="Arial"/>
                <w:sz w:val="24"/>
                <w:szCs w:val="24"/>
              </w:rPr>
              <w:t>Appendix 3 outlines the levels of management responsibility for issuing a warning.</w:t>
            </w:r>
          </w:p>
          <w:p w14:paraId="31324C0A" w14:textId="77777777" w:rsidR="008A270F" w:rsidRPr="004E2635" w:rsidRDefault="008A270F" w:rsidP="004E2635">
            <w:pPr>
              <w:pStyle w:val="BodyText2"/>
              <w:rPr>
                <w:rFonts w:ascii="Roboto" w:hAnsi="Roboto" w:cs="Arial"/>
                <w:b/>
                <w:bCs/>
                <w:i/>
                <w:iCs/>
                <w:szCs w:val="24"/>
              </w:rPr>
            </w:pPr>
          </w:p>
          <w:p w14:paraId="719BEC8D" w14:textId="4FB3A2A9" w:rsidR="008A270F" w:rsidRPr="004E2635" w:rsidRDefault="008A270F" w:rsidP="004E2635">
            <w:pPr>
              <w:pStyle w:val="Heading2"/>
              <w:numPr>
                <w:ilvl w:val="0"/>
                <w:numId w:val="30"/>
              </w:numPr>
              <w:spacing w:before="0" w:after="0"/>
              <w:rPr>
                <w:rFonts w:ascii="Roboto" w:hAnsi="Roboto" w:cs="Arial"/>
                <w:b/>
                <w:bCs/>
                <w:i/>
                <w:iCs/>
                <w:color w:val="auto"/>
                <w:sz w:val="24"/>
                <w:szCs w:val="24"/>
              </w:rPr>
            </w:pPr>
            <w:r w:rsidRPr="004E2635">
              <w:rPr>
                <w:rFonts w:ascii="Roboto" w:hAnsi="Roboto" w:cs="Arial"/>
                <w:b/>
                <w:bCs/>
                <w:i/>
                <w:iCs/>
                <w:color w:val="auto"/>
                <w:sz w:val="24"/>
                <w:szCs w:val="24"/>
              </w:rPr>
              <w:t>Final written warning</w:t>
            </w:r>
          </w:p>
          <w:p w14:paraId="05CEE406" w14:textId="77777777" w:rsidR="008A270F" w:rsidRPr="004E2635" w:rsidRDefault="008A270F" w:rsidP="004E2635">
            <w:pPr>
              <w:jc w:val="both"/>
              <w:rPr>
                <w:rFonts w:cs="Arial"/>
                <w:b/>
                <w:sz w:val="24"/>
                <w:szCs w:val="24"/>
              </w:rPr>
            </w:pPr>
          </w:p>
          <w:p w14:paraId="6D0E64F6" w14:textId="77777777" w:rsidR="008A270F" w:rsidRPr="004E2635" w:rsidRDefault="008A270F" w:rsidP="004E2635">
            <w:pPr>
              <w:jc w:val="both"/>
              <w:rPr>
                <w:rFonts w:cs="Arial"/>
                <w:sz w:val="24"/>
                <w:szCs w:val="24"/>
              </w:rPr>
            </w:pPr>
            <w:r w:rsidRPr="004E2635">
              <w:rPr>
                <w:rFonts w:cs="Arial"/>
                <w:sz w:val="24"/>
                <w:szCs w:val="24"/>
              </w:rPr>
              <w:t xml:space="preserve">If the offence is a serious one, or if a further breach of discipline occurs following the first written warning, or there is a failure to improve or change behaviour in the timescale set at the first formal stage, a final written warning will be given to the employee.  </w:t>
            </w:r>
          </w:p>
          <w:p w14:paraId="5C4426B4" w14:textId="77777777" w:rsidR="008A270F" w:rsidRPr="004E2635" w:rsidRDefault="008A270F" w:rsidP="004E2635">
            <w:pPr>
              <w:jc w:val="both"/>
              <w:rPr>
                <w:rFonts w:cs="Arial"/>
                <w:sz w:val="24"/>
                <w:szCs w:val="24"/>
              </w:rPr>
            </w:pPr>
          </w:p>
          <w:p w14:paraId="3D8DB29D" w14:textId="6D0302AF" w:rsidR="008A270F" w:rsidRPr="004E2635" w:rsidRDefault="008A270F" w:rsidP="004E2635">
            <w:pPr>
              <w:jc w:val="both"/>
              <w:rPr>
                <w:rFonts w:cs="Arial"/>
                <w:sz w:val="24"/>
                <w:szCs w:val="24"/>
              </w:rPr>
            </w:pPr>
            <w:r w:rsidRPr="004E2635">
              <w:rPr>
                <w:rFonts w:cs="Arial"/>
                <w:sz w:val="24"/>
                <w:szCs w:val="24"/>
              </w:rPr>
              <w:t xml:space="preserve">The final written warning will only be given after the employee has been given a chance to present their case at a further meeting.  This meeting will follow the same procedure as outlined in </w:t>
            </w:r>
            <w:r w:rsidR="0021640E" w:rsidRPr="004E2635">
              <w:rPr>
                <w:rFonts w:cs="Arial"/>
                <w:sz w:val="24"/>
                <w:szCs w:val="24"/>
              </w:rPr>
              <w:t>paragraph 4.2 above</w:t>
            </w:r>
            <w:r w:rsidRPr="004E2635">
              <w:rPr>
                <w:rFonts w:cs="Arial"/>
                <w:sz w:val="24"/>
                <w:szCs w:val="24"/>
              </w:rPr>
              <w:t>.</w:t>
            </w:r>
          </w:p>
          <w:p w14:paraId="6FF731CF" w14:textId="77777777" w:rsidR="008A270F" w:rsidRPr="004E2635" w:rsidRDefault="008A270F" w:rsidP="004E2635">
            <w:pPr>
              <w:jc w:val="both"/>
              <w:rPr>
                <w:rFonts w:cs="Arial"/>
                <w:sz w:val="24"/>
                <w:szCs w:val="24"/>
              </w:rPr>
            </w:pPr>
          </w:p>
          <w:p w14:paraId="000A081B" w14:textId="278AE431" w:rsidR="008A270F" w:rsidRPr="004E2635" w:rsidRDefault="008A270F" w:rsidP="004E2635">
            <w:pPr>
              <w:jc w:val="both"/>
              <w:rPr>
                <w:rFonts w:cs="Arial"/>
                <w:sz w:val="24"/>
                <w:szCs w:val="24"/>
              </w:rPr>
            </w:pPr>
            <w:r w:rsidRPr="004E2635">
              <w:rPr>
                <w:rFonts w:cs="Arial"/>
                <w:sz w:val="24"/>
                <w:szCs w:val="24"/>
              </w:rPr>
              <w:t>The final written warning will give details of the complaint, the improvement required and the timescale. It will warn that further action, which could result in dismissal, will be considered if there is no satisfactory improvement and will advise of the right to appeal. A copy of this warning will be kept but will be disregarded for disciplinary purposes after 12 months</w:t>
            </w:r>
            <w:r w:rsidR="0021640E" w:rsidRPr="004E2635">
              <w:rPr>
                <w:rFonts w:cs="Arial"/>
                <w:sz w:val="24"/>
                <w:szCs w:val="24"/>
              </w:rPr>
              <w:t>,</w:t>
            </w:r>
            <w:r w:rsidRPr="004E2635">
              <w:rPr>
                <w:rFonts w:cs="Arial"/>
                <w:sz w:val="24"/>
                <w:szCs w:val="24"/>
              </w:rPr>
              <w:t xml:space="preserve"> subject to satisfactory conduct the interim.  </w:t>
            </w:r>
          </w:p>
          <w:p w14:paraId="1BE5A9D6" w14:textId="77777777" w:rsidR="008A270F" w:rsidRPr="004E2635" w:rsidRDefault="008A270F" w:rsidP="004E2635">
            <w:pPr>
              <w:jc w:val="both"/>
              <w:rPr>
                <w:rFonts w:cs="Arial"/>
                <w:bCs/>
                <w:i/>
                <w:iCs/>
                <w:sz w:val="24"/>
                <w:szCs w:val="24"/>
              </w:rPr>
            </w:pPr>
          </w:p>
          <w:p w14:paraId="54B128CB" w14:textId="174B3070" w:rsidR="008A270F" w:rsidRPr="004E2635" w:rsidRDefault="008A270F" w:rsidP="004E2635">
            <w:pPr>
              <w:jc w:val="both"/>
              <w:rPr>
                <w:rFonts w:cs="Arial"/>
                <w:bCs/>
                <w:iCs/>
                <w:sz w:val="24"/>
                <w:szCs w:val="24"/>
              </w:rPr>
            </w:pPr>
            <w:r w:rsidRPr="004E2635">
              <w:rPr>
                <w:rFonts w:cs="Arial"/>
                <w:bCs/>
                <w:iCs/>
                <w:sz w:val="24"/>
                <w:szCs w:val="24"/>
              </w:rPr>
              <w:t xml:space="preserve">Appendix 3 outlines the levels of management responsibility for issuing a </w:t>
            </w:r>
            <w:r w:rsidR="0021640E" w:rsidRPr="004E2635">
              <w:rPr>
                <w:rFonts w:cs="Arial"/>
                <w:bCs/>
                <w:iCs/>
                <w:sz w:val="24"/>
                <w:szCs w:val="24"/>
              </w:rPr>
              <w:t xml:space="preserve">final written </w:t>
            </w:r>
            <w:r w:rsidRPr="004E2635">
              <w:rPr>
                <w:rFonts w:cs="Arial"/>
                <w:bCs/>
                <w:iCs/>
                <w:sz w:val="24"/>
                <w:szCs w:val="24"/>
              </w:rPr>
              <w:t>warning.</w:t>
            </w:r>
          </w:p>
          <w:p w14:paraId="2B76E81C" w14:textId="77777777" w:rsidR="008A270F" w:rsidRPr="004E2635" w:rsidRDefault="008A270F" w:rsidP="004E2635">
            <w:pPr>
              <w:pStyle w:val="Heading2"/>
              <w:spacing w:before="0" w:after="0"/>
              <w:rPr>
                <w:rFonts w:ascii="Roboto" w:hAnsi="Roboto" w:cs="Arial"/>
                <w:color w:val="auto"/>
                <w:sz w:val="24"/>
                <w:szCs w:val="24"/>
              </w:rPr>
            </w:pPr>
          </w:p>
          <w:p w14:paraId="0BB35763" w14:textId="4207AFCF" w:rsidR="008A270F" w:rsidRPr="004E2635" w:rsidRDefault="008A270F" w:rsidP="004E2635">
            <w:pPr>
              <w:pStyle w:val="Heading2"/>
              <w:numPr>
                <w:ilvl w:val="0"/>
                <w:numId w:val="30"/>
              </w:numPr>
              <w:spacing w:before="0" w:after="0"/>
              <w:rPr>
                <w:rFonts w:ascii="Roboto" w:hAnsi="Roboto" w:cs="Arial"/>
                <w:b/>
                <w:bCs/>
                <w:i/>
                <w:iCs/>
                <w:color w:val="auto"/>
                <w:sz w:val="24"/>
                <w:szCs w:val="24"/>
              </w:rPr>
            </w:pPr>
            <w:r w:rsidRPr="004E2635">
              <w:rPr>
                <w:rFonts w:ascii="Roboto" w:hAnsi="Roboto" w:cs="Arial"/>
                <w:b/>
                <w:bCs/>
                <w:i/>
                <w:iCs/>
                <w:color w:val="auto"/>
                <w:sz w:val="24"/>
                <w:szCs w:val="24"/>
              </w:rPr>
              <w:t xml:space="preserve">Dismissal or other Penalty </w:t>
            </w:r>
          </w:p>
          <w:p w14:paraId="7A2C22F0" w14:textId="77777777" w:rsidR="008A270F" w:rsidRPr="004E2635" w:rsidRDefault="008A270F" w:rsidP="004E2635">
            <w:pPr>
              <w:jc w:val="both"/>
              <w:rPr>
                <w:rFonts w:cs="Arial"/>
                <w:sz w:val="24"/>
                <w:szCs w:val="24"/>
              </w:rPr>
            </w:pPr>
          </w:p>
          <w:p w14:paraId="48B4B57E" w14:textId="65F753F8" w:rsidR="008A270F" w:rsidRPr="004E2635" w:rsidRDefault="008A270F" w:rsidP="004E2635">
            <w:pPr>
              <w:jc w:val="both"/>
              <w:rPr>
                <w:rFonts w:cs="Arial"/>
                <w:sz w:val="24"/>
                <w:szCs w:val="24"/>
              </w:rPr>
            </w:pPr>
            <w:r w:rsidRPr="004E2635">
              <w:rPr>
                <w:rFonts w:cs="Arial"/>
                <w:sz w:val="24"/>
                <w:szCs w:val="24"/>
              </w:rPr>
              <w:t xml:space="preserve">If there is still a failure to improve conduct following a final written warning, the final stage in the disciplinary process might be dismissal. </w:t>
            </w:r>
          </w:p>
          <w:p w14:paraId="57A3865A" w14:textId="77777777" w:rsidR="008A270F" w:rsidRPr="004E2635" w:rsidRDefault="008A270F" w:rsidP="004E2635">
            <w:pPr>
              <w:jc w:val="both"/>
              <w:rPr>
                <w:rFonts w:cs="Arial"/>
                <w:sz w:val="24"/>
                <w:szCs w:val="24"/>
              </w:rPr>
            </w:pPr>
          </w:p>
          <w:p w14:paraId="376613E5" w14:textId="275B3884" w:rsidR="008A270F" w:rsidRPr="004E2635" w:rsidRDefault="008A270F" w:rsidP="004E2635">
            <w:pPr>
              <w:jc w:val="both"/>
              <w:rPr>
                <w:rFonts w:cs="Arial"/>
                <w:sz w:val="24"/>
                <w:szCs w:val="24"/>
              </w:rPr>
            </w:pPr>
            <w:r w:rsidRPr="004E2635">
              <w:rPr>
                <w:rFonts w:cs="Arial"/>
                <w:sz w:val="24"/>
                <w:szCs w:val="24"/>
              </w:rPr>
              <w:t xml:space="preserve">In cases of gross misconduct, the outcome is likely to be dismissal without notice or payment in lieu of notice (see </w:t>
            </w:r>
            <w:r w:rsidR="0021640E" w:rsidRPr="004E2635">
              <w:rPr>
                <w:rFonts w:cs="Arial"/>
                <w:sz w:val="24"/>
                <w:szCs w:val="24"/>
              </w:rPr>
              <w:t>paragraph 4.4</w:t>
            </w:r>
            <w:r w:rsidRPr="004E2635">
              <w:rPr>
                <w:rFonts w:cs="Arial"/>
                <w:sz w:val="24"/>
                <w:szCs w:val="24"/>
              </w:rPr>
              <w:t xml:space="preserve">). </w:t>
            </w:r>
          </w:p>
          <w:p w14:paraId="621612EE" w14:textId="77777777" w:rsidR="008A270F" w:rsidRPr="004E2635" w:rsidRDefault="008A270F" w:rsidP="004E2635">
            <w:pPr>
              <w:jc w:val="both"/>
              <w:rPr>
                <w:rFonts w:cs="Arial"/>
                <w:sz w:val="24"/>
                <w:szCs w:val="24"/>
              </w:rPr>
            </w:pPr>
          </w:p>
          <w:p w14:paraId="03E10D08" w14:textId="0799F0C0" w:rsidR="008A270F" w:rsidRPr="004E2635" w:rsidRDefault="008A270F" w:rsidP="004E2635">
            <w:pPr>
              <w:jc w:val="both"/>
              <w:rPr>
                <w:rFonts w:cs="Arial"/>
                <w:sz w:val="24"/>
                <w:szCs w:val="24"/>
              </w:rPr>
            </w:pPr>
            <w:r w:rsidRPr="004E2635">
              <w:rPr>
                <w:rFonts w:cs="Arial"/>
                <w:sz w:val="24"/>
                <w:szCs w:val="24"/>
              </w:rPr>
              <w:lastRenderedPageBreak/>
              <w:t>Once an employee has qualifying employment service (6 months from 1</w:t>
            </w:r>
            <w:r w:rsidR="0021640E" w:rsidRPr="004E2635">
              <w:rPr>
                <w:rFonts w:cs="Arial"/>
                <w:sz w:val="24"/>
                <w:szCs w:val="24"/>
              </w:rPr>
              <w:t xml:space="preserve"> </w:t>
            </w:r>
            <w:r w:rsidRPr="004E2635">
              <w:rPr>
                <w:rFonts w:cs="Arial"/>
                <w:sz w:val="24"/>
                <w:szCs w:val="24"/>
              </w:rPr>
              <w:t>January 2027), dismissal can only legally take place for one of the following reasons:</w:t>
            </w:r>
          </w:p>
          <w:p w14:paraId="6BBD93D7" w14:textId="77777777" w:rsidR="008A270F" w:rsidRPr="004E2635" w:rsidRDefault="008A270F" w:rsidP="004E2635">
            <w:pPr>
              <w:jc w:val="both"/>
              <w:rPr>
                <w:rFonts w:cs="Arial"/>
                <w:sz w:val="24"/>
                <w:szCs w:val="24"/>
              </w:rPr>
            </w:pPr>
          </w:p>
          <w:p w14:paraId="62DD9830" w14:textId="77777777" w:rsidR="008A270F" w:rsidRPr="004E2635" w:rsidRDefault="008A270F" w:rsidP="004E2635">
            <w:pPr>
              <w:numPr>
                <w:ilvl w:val="0"/>
                <w:numId w:val="23"/>
              </w:numPr>
              <w:overflowPunct w:val="0"/>
              <w:autoSpaceDE w:val="0"/>
              <w:autoSpaceDN w:val="0"/>
              <w:adjustRightInd w:val="0"/>
              <w:jc w:val="both"/>
              <w:textAlignment w:val="baseline"/>
              <w:rPr>
                <w:rFonts w:cs="Arial"/>
                <w:sz w:val="24"/>
                <w:szCs w:val="24"/>
              </w:rPr>
            </w:pPr>
            <w:r w:rsidRPr="004E2635">
              <w:rPr>
                <w:rFonts w:cs="Arial"/>
                <w:sz w:val="24"/>
                <w:szCs w:val="24"/>
              </w:rPr>
              <w:t>Issues with capability or qualifications</w:t>
            </w:r>
          </w:p>
          <w:p w14:paraId="6A2457A8" w14:textId="77777777" w:rsidR="008A270F" w:rsidRPr="004E2635" w:rsidRDefault="008A270F" w:rsidP="004E2635">
            <w:pPr>
              <w:numPr>
                <w:ilvl w:val="0"/>
                <w:numId w:val="23"/>
              </w:numPr>
              <w:overflowPunct w:val="0"/>
              <w:autoSpaceDE w:val="0"/>
              <w:autoSpaceDN w:val="0"/>
              <w:adjustRightInd w:val="0"/>
              <w:jc w:val="both"/>
              <w:textAlignment w:val="baseline"/>
              <w:rPr>
                <w:rFonts w:cs="Arial"/>
                <w:sz w:val="24"/>
                <w:szCs w:val="24"/>
              </w:rPr>
            </w:pPr>
            <w:r w:rsidRPr="004E2635">
              <w:rPr>
                <w:rFonts w:cs="Arial"/>
                <w:sz w:val="24"/>
                <w:szCs w:val="24"/>
              </w:rPr>
              <w:t>Misconduct</w:t>
            </w:r>
          </w:p>
          <w:p w14:paraId="0F43A94B" w14:textId="77777777" w:rsidR="008A270F" w:rsidRPr="004E2635" w:rsidRDefault="008A270F" w:rsidP="004E2635">
            <w:pPr>
              <w:numPr>
                <w:ilvl w:val="0"/>
                <w:numId w:val="23"/>
              </w:numPr>
              <w:overflowPunct w:val="0"/>
              <w:autoSpaceDE w:val="0"/>
              <w:autoSpaceDN w:val="0"/>
              <w:adjustRightInd w:val="0"/>
              <w:jc w:val="both"/>
              <w:textAlignment w:val="baseline"/>
              <w:rPr>
                <w:rFonts w:cs="Arial"/>
                <w:sz w:val="24"/>
                <w:szCs w:val="24"/>
              </w:rPr>
            </w:pPr>
            <w:r w:rsidRPr="004E2635">
              <w:rPr>
                <w:rFonts w:cs="Arial"/>
                <w:sz w:val="24"/>
                <w:szCs w:val="24"/>
              </w:rPr>
              <w:t>Illegality or contravention of statutory duties</w:t>
            </w:r>
          </w:p>
          <w:p w14:paraId="31C24CE2" w14:textId="77777777" w:rsidR="008A270F" w:rsidRPr="004E2635" w:rsidRDefault="008A270F" w:rsidP="004E2635">
            <w:pPr>
              <w:numPr>
                <w:ilvl w:val="0"/>
                <w:numId w:val="23"/>
              </w:numPr>
              <w:overflowPunct w:val="0"/>
              <w:autoSpaceDE w:val="0"/>
              <w:autoSpaceDN w:val="0"/>
              <w:adjustRightInd w:val="0"/>
              <w:jc w:val="both"/>
              <w:textAlignment w:val="baseline"/>
              <w:rPr>
                <w:rFonts w:cs="Arial"/>
                <w:sz w:val="24"/>
                <w:szCs w:val="24"/>
              </w:rPr>
            </w:pPr>
            <w:r w:rsidRPr="004E2635">
              <w:rPr>
                <w:rFonts w:cs="Arial"/>
                <w:sz w:val="24"/>
                <w:szCs w:val="24"/>
              </w:rPr>
              <w:t>Some other substantial reason</w:t>
            </w:r>
          </w:p>
          <w:p w14:paraId="060C3B25" w14:textId="77777777" w:rsidR="008A270F" w:rsidRPr="004E2635" w:rsidRDefault="008A270F" w:rsidP="004E2635">
            <w:pPr>
              <w:numPr>
                <w:ilvl w:val="0"/>
                <w:numId w:val="23"/>
              </w:numPr>
              <w:overflowPunct w:val="0"/>
              <w:autoSpaceDE w:val="0"/>
              <w:autoSpaceDN w:val="0"/>
              <w:adjustRightInd w:val="0"/>
              <w:jc w:val="both"/>
              <w:textAlignment w:val="baseline"/>
              <w:rPr>
                <w:rFonts w:cs="Arial"/>
                <w:sz w:val="24"/>
                <w:szCs w:val="24"/>
              </w:rPr>
            </w:pPr>
            <w:r w:rsidRPr="004E2635">
              <w:rPr>
                <w:rFonts w:cs="Arial"/>
                <w:sz w:val="24"/>
                <w:szCs w:val="24"/>
              </w:rPr>
              <w:t>Redundancy</w:t>
            </w:r>
          </w:p>
          <w:p w14:paraId="1E45A108" w14:textId="77777777" w:rsidR="008A270F" w:rsidRPr="004E2635" w:rsidRDefault="008A270F" w:rsidP="004E2635">
            <w:pPr>
              <w:jc w:val="both"/>
              <w:rPr>
                <w:rFonts w:cs="Arial"/>
                <w:sz w:val="24"/>
                <w:szCs w:val="24"/>
              </w:rPr>
            </w:pPr>
          </w:p>
          <w:p w14:paraId="703F7849" w14:textId="77777777" w:rsidR="008A270F" w:rsidRPr="004E2635" w:rsidRDefault="008A270F" w:rsidP="004E2635">
            <w:pPr>
              <w:jc w:val="both"/>
              <w:rPr>
                <w:rFonts w:cs="Arial"/>
                <w:b/>
                <w:bCs/>
                <w:i/>
                <w:iCs/>
                <w:sz w:val="24"/>
                <w:szCs w:val="24"/>
              </w:rPr>
            </w:pPr>
            <w:r w:rsidRPr="004E2635">
              <w:rPr>
                <w:rFonts w:cs="Arial"/>
                <w:sz w:val="24"/>
                <w:szCs w:val="24"/>
              </w:rPr>
              <w:t xml:space="preserve">A decision to dismiss should only be taken by a manager who has the authority to do so.  </w:t>
            </w:r>
            <w:r w:rsidRPr="004E2635">
              <w:rPr>
                <w:rFonts w:cs="Arial"/>
                <w:bCs/>
                <w:iCs/>
                <w:sz w:val="24"/>
                <w:szCs w:val="24"/>
              </w:rPr>
              <w:t>Appendix 3 outlines the levels of management responsibility for dismissing an employee.</w:t>
            </w:r>
            <w:r w:rsidRPr="004E2635">
              <w:rPr>
                <w:rFonts w:cs="Arial"/>
                <w:b/>
                <w:bCs/>
                <w:i/>
                <w:iCs/>
                <w:sz w:val="24"/>
                <w:szCs w:val="24"/>
              </w:rPr>
              <w:t xml:space="preserve">  </w:t>
            </w:r>
            <w:r w:rsidRPr="004E2635">
              <w:rPr>
                <w:rFonts w:cs="Arial"/>
                <w:sz w:val="24"/>
                <w:szCs w:val="24"/>
              </w:rPr>
              <w:t xml:space="preserve">The employee will be informed in writing, within 5 working days of the disciplinary hearing, of the reasons for the dismissal, the date on which the employment contract will terminate, the appropriate period of notice and their right to appeal.   </w:t>
            </w:r>
          </w:p>
          <w:p w14:paraId="4DF67431" w14:textId="77777777" w:rsidR="008A270F" w:rsidRPr="004E2635" w:rsidRDefault="008A270F" w:rsidP="004E2635">
            <w:pPr>
              <w:ind w:left="720"/>
              <w:jc w:val="both"/>
              <w:rPr>
                <w:rFonts w:cs="Arial"/>
                <w:sz w:val="24"/>
                <w:szCs w:val="24"/>
              </w:rPr>
            </w:pPr>
          </w:p>
          <w:p w14:paraId="39E2018D" w14:textId="77777777" w:rsidR="008A270F" w:rsidRPr="004E2635" w:rsidRDefault="008A270F" w:rsidP="004E2635">
            <w:pPr>
              <w:jc w:val="both"/>
              <w:rPr>
                <w:rFonts w:cs="Arial"/>
                <w:sz w:val="24"/>
                <w:szCs w:val="24"/>
              </w:rPr>
            </w:pPr>
            <w:r w:rsidRPr="004E2635">
              <w:rPr>
                <w:rFonts w:cs="Arial"/>
                <w:sz w:val="24"/>
                <w:szCs w:val="24"/>
              </w:rPr>
              <w:t xml:space="preserve">If the employee’s contract allows it (or it is mutually agreed) some other penalty such as demotion, disciplinary transfer, or loss of seniority/pay may be imposed as an alternative to dismissal.   </w:t>
            </w:r>
          </w:p>
          <w:p w14:paraId="2E6240D6" w14:textId="77777777" w:rsidR="008A270F" w:rsidRPr="004E2635" w:rsidRDefault="008A270F" w:rsidP="004E2635">
            <w:pPr>
              <w:jc w:val="both"/>
              <w:rPr>
                <w:rFonts w:cs="Arial"/>
                <w:sz w:val="24"/>
                <w:szCs w:val="24"/>
              </w:rPr>
            </w:pPr>
          </w:p>
          <w:p w14:paraId="285E82AC" w14:textId="77777777" w:rsidR="0021640E" w:rsidRDefault="0021640E" w:rsidP="004E2635">
            <w:pPr>
              <w:jc w:val="both"/>
              <w:rPr>
                <w:rFonts w:cs="Arial"/>
                <w:sz w:val="24"/>
                <w:szCs w:val="24"/>
              </w:rPr>
            </w:pPr>
            <w:r w:rsidRPr="004E2635">
              <w:rPr>
                <w:rFonts w:cs="Arial"/>
                <w:sz w:val="24"/>
                <w:szCs w:val="24"/>
              </w:rPr>
              <w:t>Appendix 3 outlines the levels of management responsibility for dismissing an employee.</w:t>
            </w:r>
          </w:p>
          <w:p w14:paraId="243E4585" w14:textId="77777777" w:rsidR="004E2635" w:rsidRPr="004E2635" w:rsidRDefault="004E2635" w:rsidP="004E2635">
            <w:pPr>
              <w:jc w:val="both"/>
              <w:rPr>
                <w:rFonts w:cs="Arial"/>
                <w:sz w:val="24"/>
                <w:szCs w:val="24"/>
              </w:rPr>
            </w:pPr>
          </w:p>
          <w:p w14:paraId="2679D420" w14:textId="7C2810D7" w:rsidR="0021640E" w:rsidRPr="004E2635" w:rsidRDefault="0021640E" w:rsidP="004E2635">
            <w:pPr>
              <w:pStyle w:val="Heading2"/>
              <w:spacing w:before="0" w:after="0"/>
              <w:rPr>
                <w:rFonts w:ascii="Roboto" w:hAnsi="Roboto" w:cs="Arial"/>
                <w:color w:val="auto"/>
                <w:sz w:val="24"/>
                <w:szCs w:val="24"/>
              </w:rPr>
            </w:pPr>
            <w:r w:rsidRPr="004E2635">
              <w:rPr>
                <w:rFonts w:ascii="Roboto" w:hAnsi="Roboto" w:cs="Arial"/>
                <w:b/>
                <w:bCs/>
                <w:color w:val="auto"/>
                <w:sz w:val="24"/>
                <w:szCs w:val="24"/>
              </w:rPr>
              <w:t>4.4</w:t>
            </w:r>
            <w:r w:rsidRPr="004E2635">
              <w:rPr>
                <w:rFonts w:ascii="Roboto" w:hAnsi="Roboto" w:cs="Arial"/>
                <w:color w:val="auto"/>
                <w:sz w:val="24"/>
                <w:szCs w:val="24"/>
              </w:rPr>
              <w:tab/>
            </w:r>
            <w:r w:rsidRPr="004E2635">
              <w:rPr>
                <w:rFonts w:ascii="Roboto" w:hAnsi="Roboto" w:cs="Arial"/>
                <w:b/>
                <w:bCs/>
                <w:color w:val="auto"/>
                <w:sz w:val="24"/>
                <w:szCs w:val="24"/>
              </w:rPr>
              <w:t>Gross Misconduct</w:t>
            </w:r>
          </w:p>
          <w:p w14:paraId="3DC41581" w14:textId="77777777" w:rsidR="0021640E" w:rsidRPr="004E2635" w:rsidRDefault="0021640E" w:rsidP="004E2635">
            <w:pPr>
              <w:rPr>
                <w:sz w:val="24"/>
                <w:szCs w:val="24"/>
              </w:rPr>
            </w:pPr>
          </w:p>
          <w:p w14:paraId="69AC550E" w14:textId="3B6CD7FE" w:rsidR="008A270F" w:rsidRPr="004E2635" w:rsidRDefault="008A270F" w:rsidP="004E2635">
            <w:pPr>
              <w:jc w:val="both"/>
              <w:rPr>
                <w:rFonts w:cs="Arial"/>
                <w:sz w:val="24"/>
                <w:szCs w:val="24"/>
              </w:rPr>
            </w:pPr>
            <w:r w:rsidRPr="004E2635">
              <w:rPr>
                <w:rFonts w:cs="Arial"/>
                <w:sz w:val="24"/>
                <w:szCs w:val="24"/>
              </w:rPr>
              <w:t xml:space="preserve">Breaches of discipline regarded as gross misconduct will normally result in dismissal without notice or payment in lieu of notice. Examples of gross misconduct are outlined in </w:t>
            </w:r>
            <w:r w:rsidRPr="004E2635">
              <w:rPr>
                <w:rFonts w:cs="Arial"/>
                <w:iCs/>
                <w:sz w:val="24"/>
                <w:szCs w:val="24"/>
              </w:rPr>
              <w:t>Appendix 2.</w:t>
            </w:r>
            <w:r w:rsidRPr="004E2635">
              <w:rPr>
                <w:rFonts w:cs="Arial"/>
                <w:sz w:val="24"/>
                <w:szCs w:val="24"/>
              </w:rPr>
              <w:t xml:space="preserve"> </w:t>
            </w:r>
          </w:p>
          <w:p w14:paraId="1347D760" w14:textId="77777777" w:rsidR="008A270F" w:rsidRPr="004E2635" w:rsidRDefault="008A270F" w:rsidP="004E2635">
            <w:pPr>
              <w:jc w:val="both"/>
              <w:rPr>
                <w:rFonts w:cs="Arial"/>
                <w:sz w:val="24"/>
                <w:szCs w:val="24"/>
              </w:rPr>
            </w:pPr>
          </w:p>
          <w:p w14:paraId="461E36D2" w14:textId="5A44F657" w:rsidR="008A270F" w:rsidRPr="004E2635" w:rsidRDefault="008A270F" w:rsidP="004E2635">
            <w:pPr>
              <w:jc w:val="both"/>
              <w:rPr>
                <w:rFonts w:cs="Arial"/>
                <w:sz w:val="24"/>
                <w:szCs w:val="24"/>
              </w:rPr>
            </w:pPr>
            <w:r w:rsidRPr="004E2635">
              <w:rPr>
                <w:rFonts w:cs="Arial"/>
                <w:sz w:val="24"/>
                <w:szCs w:val="24"/>
              </w:rPr>
              <w:t xml:space="preserve">An employee accused of an act of gross misconduct may be suspended from work on full pay while the Commission investigates the alleged offence.  Such a suspension will only be imposed after careful consideration by an employee’s </w:t>
            </w:r>
            <w:r w:rsidR="0021640E" w:rsidRPr="004E2635">
              <w:rPr>
                <w:rFonts w:cs="Arial"/>
                <w:sz w:val="24"/>
                <w:szCs w:val="24"/>
              </w:rPr>
              <w:t>line m</w:t>
            </w:r>
            <w:r w:rsidRPr="004E2635">
              <w:rPr>
                <w:rFonts w:cs="Arial"/>
                <w:sz w:val="24"/>
                <w:szCs w:val="24"/>
              </w:rPr>
              <w:t xml:space="preserve">anager in discussion with </w:t>
            </w:r>
            <w:r w:rsidR="0021640E" w:rsidRPr="004E2635">
              <w:rPr>
                <w:rFonts w:cs="Arial"/>
                <w:sz w:val="24"/>
                <w:szCs w:val="24"/>
              </w:rPr>
              <w:t>s</w:t>
            </w:r>
            <w:r w:rsidRPr="004E2635">
              <w:rPr>
                <w:rFonts w:cs="Arial"/>
                <w:sz w:val="24"/>
                <w:szCs w:val="24"/>
              </w:rPr>
              <w:t xml:space="preserve">enior </w:t>
            </w:r>
            <w:r w:rsidR="0021640E" w:rsidRPr="004E2635">
              <w:rPr>
                <w:rFonts w:cs="Arial"/>
                <w:sz w:val="24"/>
                <w:szCs w:val="24"/>
              </w:rPr>
              <w:t>m</w:t>
            </w:r>
            <w:r w:rsidRPr="004E2635">
              <w:rPr>
                <w:rFonts w:cs="Arial"/>
                <w:sz w:val="24"/>
                <w:szCs w:val="24"/>
              </w:rPr>
              <w:t xml:space="preserve">anagement and </w:t>
            </w:r>
            <w:r w:rsidR="0021640E" w:rsidRPr="004E2635">
              <w:rPr>
                <w:rFonts w:cs="Arial"/>
                <w:sz w:val="24"/>
                <w:szCs w:val="24"/>
              </w:rPr>
              <w:t>the People &amp; OD Team,</w:t>
            </w:r>
            <w:r w:rsidRPr="004E2635">
              <w:rPr>
                <w:rFonts w:cs="Arial"/>
                <w:sz w:val="24"/>
                <w:szCs w:val="24"/>
              </w:rPr>
              <w:t xml:space="preserve"> and will be reviewed at regular intervals for as long as it continues to ensure it is not unnecessarily protracted.  Any such suspension is not considered a disciplinary action and does not involve any pre-judgment of the situation.  This will be made clear to the employee in writing.</w:t>
            </w:r>
          </w:p>
          <w:p w14:paraId="3432F08F" w14:textId="77777777" w:rsidR="008A270F" w:rsidRPr="004E2635" w:rsidRDefault="008A270F" w:rsidP="004E2635">
            <w:pPr>
              <w:pStyle w:val="BodyText2"/>
              <w:rPr>
                <w:rFonts w:ascii="Roboto" w:hAnsi="Roboto" w:cs="Arial"/>
                <w:szCs w:val="24"/>
              </w:rPr>
            </w:pPr>
          </w:p>
          <w:p w14:paraId="21436129" w14:textId="6CB26806" w:rsidR="008A270F" w:rsidRPr="004E2635" w:rsidRDefault="008A270F" w:rsidP="004E2635">
            <w:pPr>
              <w:pStyle w:val="BodyText2"/>
              <w:rPr>
                <w:rFonts w:ascii="Roboto" w:hAnsi="Roboto" w:cs="Arial"/>
                <w:szCs w:val="24"/>
                <w:lang w:val="en-GB"/>
              </w:rPr>
            </w:pPr>
            <w:r w:rsidRPr="004E2635">
              <w:rPr>
                <w:rFonts w:ascii="Roboto" w:hAnsi="Roboto" w:cs="Arial"/>
                <w:szCs w:val="24"/>
                <w:lang w:val="en-GB"/>
              </w:rPr>
              <w:t xml:space="preserve">In cases where theft or fraud are suspected and criminal sanction is to be sought, the Commission’s </w:t>
            </w:r>
            <w:r w:rsidR="0021640E" w:rsidRPr="004E2635">
              <w:rPr>
                <w:rFonts w:ascii="Roboto" w:hAnsi="Roboto" w:cs="Arial"/>
                <w:szCs w:val="24"/>
                <w:lang w:val="en-GB"/>
              </w:rPr>
              <w:t>i</w:t>
            </w:r>
            <w:r w:rsidRPr="004E2635">
              <w:rPr>
                <w:rFonts w:ascii="Roboto" w:hAnsi="Roboto" w:cs="Arial"/>
                <w:szCs w:val="24"/>
                <w:lang w:val="en-GB"/>
              </w:rPr>
              <w:t xml:space="preserve">nternal </w:t>
            </w:r>
            <w:r w:rsidR="0021640E" w:rsidRPr="004E2635">
              <w:rPr>
                <w:rFonts w:ascii="Roboto" w:hAnsi="Roboto" w:cs="Arial"/>
                <w:szCs w:val="24"/>
                <w:lang w:val="en-GB"/>
              </w:rPr>
              <w:t>a</w:t>
            </w:r>
            <w:r w:rsidRPr="004E2635">
              <w:rPr>
                <w:rFonts w:ascii="Roboto" w:hAnsi="Roboto" w:cs="Arial"/>
                <w:szCs w:val="24"/>
                <w:lang w:val="en-GB"/>
              </w:rPr>
              <w:t>uditor</w:t>
            </w:r>
            <w:r w:rsidR="0021640E" w:rsidRPr="004E2635">
              <w:rPr>
                <w:rFonts w:ascii="Roboto" w:hAnsi="Roboto" w:cs="Arial"/>
                <w:szCs w:val="24"/>
                <w:lang w:val="en-GB"/>
              </w:rPr>
              <w:t>s</w:t>
            </w:r>
            <w:r w:rsidRPr="004E2635">
              <w:rPr>
                <w:rFonts w:ascii="Roboto" w:hAnsi="Roboto" w:cs="Arial"/>
                <w:szCs w:val="24"/>
                <w:lang w:val="en-GB"/>
              </w:rPr>
              <w:t xml:space="preserve"> will undertake the investigation prior to disciplinary action proceeding.</w:t>
            </w:r>
          </w:p>
          <w:p w14:paraId="30F3391D" w14:textId="77777777" w:rsidR="008A270F" w:rsidRPr="004E2635" w:rsidRDefault="008A270F" w:rsidP="004E2635">
            <w:pPr>
              <w:pStyle w:val="BodyText2"/>
              <w:rPr>
                <w:rFonts w:ascii="Roboto" w:hAnsi="Roboto" w:cs="Arial"/>
                <w:szCs w:val="24"/>
                <w:lang w:val="en-GB"/>
              </w:rPr>
            </w:pPr>
          </w:p>
          <w:p w14:paraId="7DE2D17E" w14:textId="134D8E17" w:rsidR="008A270F" w:rsidRPr="004E2635" w:rsidRDefault="008A270F" w:rsidP="004E2635">
            <w:pPr>
              <w:pStyle w:val="BodyText2"/>
              <w:rPr>
                <w:rFonts w:ascii="Roboto" w:hAnsi="Roboto" w:cs="Arial"/>
                <w:szCs w:val="24"/>
              </w:rPr>
            </w:pPr>
            <w:r w:rsidRPr="004E2635">
              <w:rPr>
                <w:rFonts w:ascii="Roboto" w:hAnsi="Roboto" w:cs="Arial"/>
                <w:szCs w:val="24"/>
                <w:lang w:val="en-GB"/>
              </w:rPr>
              <w:t>Any criminal offence will be reported to the Police, though the disciplinary process does not have to await the outcome of any criminal proceedings.</w:t>
            </w:r>
          </w:p>
          <w:p w14:paraId="01790504" w14:textId="6BBB9796" w:rsidR="008A270F" w:rsidRPr="004E2635" w:rsidRDefault="008A270F" w:rsidP="004E2635">
            <w:pPr>
              <w:jc w:val="both"/>
              <w:rPr>
                <w:rFonts w:cs="Arial"/>
                <w:sz w:val="24"/>
                <w:szCs w:val="24"/>
              </w:rPr>
            </w:pPr>
          </w:p>
          <w:p w14:paraId="1AC20B93" w14:textId="77777777" w:rsidR="008A270F" w:rsidRPr="004E2635" w:rsidRDefault="008A270F" w:rsidP="004E2635">
            <w:pPr>
              <w:jc w:val="both"/>
              <w:rPr>
                <w:rFonts w:cs="Arial"/>
                <w:sz w:val="24"/>
                <w:szCs w:val="24"/>
              </w:rPr>
            </w:pPr>
            <w:r w:rsidRPr="004E2635">
              <w:rPr>
                <w:rFonts w:cs="Arial"/>
                <w:sz w:val="24"/>
                <w:szCs w:val="24"/>
              </w:rPr>
              <w:t>Appendix 3 outlines the levels of management responsibility for dismissing an employee.</w:t>
            </w:r>
          </w:p>
          <w:p w14:paraId="2142C4D2" w14:textId="77777777" w:rsidR="008A270F" w:rsidRPr="004E2635" w:rsidRDefault="008A270F" w:rsidP="004E2635">
            <w:pPr>
              <w:jc w:val="both"/>
              <w:rPr>
                <w:rFonts w:cs="Arial"/>
                <w:sz w:val="24"/>
                <w:szCs w:val="24"/>
              </w:rPr>
            </w:pPr>
          </w:p>
          <w:p w14:paraId="19857708" w14:textId="180A891A" w:rsidR="008A270F" w:rsidRPr="004E2635" w:rsidRDefault="0021640E" w:rsidP="004E2635">
            <w:pPr>
              <w:jc w:val="both"/>
              <w:rPr>
                <w:rFonts w:cs="Arial"/>
                <w:b/>
                <w:sz w:val="24"/>
                <w:szCs w:val="24"/>
                <w:u w:val="single"/>
              </w:rPr>
            </w:pPr>
            <w:r w:rsidRPr="004E2635">
              <w:rPr>
                <w:rFonts w:cs="Arial"/>
                <w:b/>
                <w:sz w:val="24"/>
                <w:szCs w:val="24"/>
              </w:rPr>
              <w:t>4.5</w:t>
            </w:r>
            <w:r w:rsidR="008A270F" w:rsidRPr="004E2635">
              <w:rPr>
                <w:rFonts w:cs="Arial"/>
                <w:b/>
                <w:sz w:val="24"/>
                <w:szCs w:val="24"/>
              </w:rPr>
              <w:tab/>
              <w:t>Appeals Procedure</w:t>
            </w:r>
          </w:p>
          <w:p w14:paraId="30343BB8" w14:textId="77777777" w:rsidR="008A270F" w:rsidRPr="004E2635" w:rsidRDefault="008A270F" w:rsidP="004E2635">
            <w:pPr>
              <w:jc w:val="both"/>
              <w:rPr>
                <w:rFonts w:cs="Arial"/>
                <w:b/>
                <w:sz w:val="24"/>
                <w:szCs w:val="24"/>
              </w:rPr>
            </w:pPr>
          </w:p>
          <w:p w14:paraId="5EE3E0D0" w14:textId="5026D74B" w:rsidR="008A270F" w:rsidRPr="004E2635" w:rsidRDefault="008A270F" w:rsidP="004E2635">
            <w:pPr>
              <w:jc w:val="both"/>
              <w:rPr>
                <w:rFonts w:cs="Arial"/>
                <w:sz w:val="24"/>
                <w:szCs w:val="24"/>
              </w:rPr>
            </w:pPr>
            <w:r w:rsidRPr="004E2635">
              <w:rPr>
                <w:rFonts w:cs="Arial"/>
                <w:sz w:val="24"/>
                <w:szCs w:val="24"/>
              </w:rPr>
              <w:t xml:space="preserve">An employee who wishes to appeal against a disciplinary decision should inform the appropriate </w:t>
            </w:r>
            <w:r w:rsidR="0021640E" w:rsidRPr="004E2635">
              <w:rPr>
                <w:rFonts w:cs="Arial"/>
                <w:sz w:val="24"/>
                <w:szCs w:val="24"/>
              </w:rPr>
              <w:t>m</w:t>
            </w:r>
            <w:r w:rsidRPr="004E2635">
              <w:rPr>
                <w:rFonts w:cs="Arial"/>
                <w:sz w:val="24"/>
                <w:szCs w:val="24"/>
              </w:rPr>
              <w:t xml:space="preserve">anager, detailed in the decision letter, within five working days of receipt of the decision.  The employee should clearly outline their grounds for appeal in writing.  The appeal will be heard by a different manager from the manager who conducted the disciplinary hearing.  </w:t>
            </w:r>
          </w:p>
          <w:p w14:paraId="67348163" w14:textId="77777777" w:rsidR="008A270F" w:rsidRPr="004E2635" w:rsidRDefault="008A270F" w:rsidP="004E2635">
            <w:pPr>
              <w:jc w:val="both"/>
              <w:rPr>
                <w:rFonts w:cs="Arial"/>
                <w:b/>
                <w:bCs/>
                <w:i/>
                <w:iCs/>
                <w:sz w:val="24"/>
                <w:szCs w:val="24"/>
              </w:rPr>
            </w:pPr>
          </w:p>
          <w:p w14:paraId="645491D2" w14:textId="7D1E2D70" w:rsidR="008A270F" w:rsidRPr="004E2635" w:rsidRDefault="008A270F" w:rsidP="004E2635">
            <w:pPr>
              <w:jc w:val="both"/>
              <w:rPr>
                <w:rFonts w:cs="Arial"/>
                <w:sz w:val="24"/>
                <w:szCs w:val="24"/>
              </w:rPr>
            </w:pPr>
            <w:r w:rsidRPr="004E2635">
              <w:rPr>
                <w:rFonts w:cs="Arial"/>
                <w:sz w:val="24"/>
                <w:szCs w:val="24"/>
              </w:rPr>
              <w:t>Appendix 3 outlines the levels of management responsibility for hearing appeals</w:t>
            </w:r>
            <w:r w:rsidR="0021640E" w:rsidRPr="004E2635">
              <w:rPr>
                <w:rFonts w:cs="Arial"/>
                <w:sz w:val="24"/>
                <w:szCs w:val="24"/>
              </w:rPr>
              <w:t>.</w:t>
            </w:r>
          </w:p>
          <w:p w14:paraId="1B6B23D8" w14:textId="77777777" w:rsidR="008A270F" w:rsidRPr="004E2635" w:rsidRDefault="008A270F" w:rsidP="004E2635">
            <w:pPr>
              <w:jc w:val="both"/>
              <w:rPr>
                <w:rFonts w:cs="Arial"/>
                <w:sz w:val="24"/>
                <w:szCs w:val="24"/>
              </w:rPr>
            </w:pPr>
          </w:p>
          <w:p w14:paraId="784AE74A" w14:textId="58ABD275" w:rsidR="008A270F" w:rsidRPr="004E2635" w:rsidRDefault="008A270F" w:rsidP="004E2635">
            <w:pPr>
              <w:jc w:val="both"/>
              <w:rPr>
                <w:rFonts w:cs="Arial"/>
                <w:sz w:val="24"/>
                <w:szCs w:val="24"/>
              </w:rPr>
            </w:pPr>
            <w:r w:rsidRPr="004E2635">
              <w:rPr>
                <w:rFonts w:cs="Arial"/>
                <w:sz w:val="24"/>
                <w:szCs w:val="24"/>
              </w:rPr>
              <w:t>For appeals against dismissal</w:t>
            </w:r>
            <w:r w:rsidR="0021640E" w:rsidRPr="004E2635">
              <w:rPr>
                <w:rFonts w:cs="Arial"/>
                <w:sz w:val="24"/>
                <w:szCs w:val="24"/>
              </w:rPr>
              <w:t xml:space="preserve">, </w:t>
            </w:r>
            <w:r w:rsidRPr="004E2635">
              <w:rPr>
                <w:rFonts w:cs="Arial"/>
                <w:sz w:val="24"/>
                <w:szCs w:val="24"/>
              </w:rPr>
              <w:t xml:space="preserve">the Chair or Chief Executive will convene an Appeals Panel. The Chair will convene a panel with Board members and the Chief Executive will convene a panel with other members of the executive team not involved in the original decision.  For appeals against dismissal by the Chief Executive, an independent appeals panel will be set up.  </w:t>
            </w:r>
          </w:p>
          <w:p w14:paraId="6C97E935" w14:textId="77777777" w:rsidR="008A270F" w:rsidRPr="004E2635" w:rsidRDefault="008A270F" w:rsidP="004E2635">
            <w:pPr>
              <w:jc w:val="both"/>
              <w:rPr>
                <w:rFonts w:cs="Arial"/>
                <w:sz w:val="24"/>
                <w:szCs w:val="24"/>
              </w:rPr>
            </w:pPr>
          </w:p>
          <w:p w14:paraId="1ADA82AE" w14:textId="52B5BB67" w:rsidR="008A270F" w:rsidRPr="004E2635" w:rsidRDefault="008A270F" w:rsidP="004E2635">
            <w:pPr>
              <w:pStyle w:val="BodyText"/>
              <w:rPr>
                <w:rFonts w:ascii="Roboto" w:hAnsi="Roboto" w:cs="Arial"/>
                <w:color w:val="auto"/>
                <w:szCs w:val="24"/>
              </w:rPr>
            </w:pPr>
            <w:r w:rsidRPr="004E2635">
              <w:rPr>
                <w:rFonts w:ascii="Roboto" w:hAnsi="Roboto" w:cs="Arial"/>
                <w:color w:val="auto"/>
                <w:szCs w:val="24"/>
              </w:rPr>
              <w:t>The Commission will contact the employee with the arrangements for the appeal hearing within 10 working days of receipt of the employee’s letter and inform them of their right to be accompanied at the appeal meeting by a Trade Union representative or work colleague.</w:t>
            </w:r>
          </w:p>
          <w:p w14:paraId="455701AE" w14:textId="77777777" w:rsidR="0021640E" w:rsidRPr="004E2635" w:rsidRDefault="0021640E" w:rsidP="004E2635">
            <w:pPr>
              <w:pStyle w:val="ListParagraph"/>
              <w:overflowPunct w:val="0"/>
              <w:autoSpaceDE w:val="0"/>
              <w:autoSpaceDN w:val="0"/>
              <w:adjustRightInd w:val="0"/>
              <w:ind w:left="0"/>
              <w:jc w:val="both"/>
              <w:textAlignment w:val="baseline"/>
              <w:rPr>
                <w:rFonts w:cs="Arial"/>
                <w:sz w:val="24"/>
                <w:szCs w:val="24"/>
              </w:rPr>
            </w:pPr>
          </w:p>
          <w:p w14:paraId="1E39BC7A" w14:textId="143EB94A" w:rsidR="008A270F" w:rsidRPr="004E2635" w:rsidRDefault="008A270F" w:rsidP="004E2635">
            <w:pPr>
              <w:pStyle w:val="ListParagraph"/>
              <w:overflowPunct w:val="0"/>
              <w:autoSpaceDE w:val="0"/>
              <w:autoSpaceDN w:val="0"/>
              <w:adjustRightInd w:val="0"/>
              <w:ind w:left="0"/>
              <w:jc w:val="both"/>
              <w:textAlignment w:val="baseline"/>
              <w:rPr>
                <w:rFonts w:cs="Arial"/>
                <w:sz w:val="24"/>
                <w:szCs w:val="24"/>
              </w:rPr>
            </w:pPr>
            <w:r w:rsidRPr="004E2635">
              <w:rPr>
                <w:rFonts w:cs="Arial"/>
                <w:sz w:val="24"/>
                <w:szCs w:val="24"/>
              </w:rPr>
              <w:t>In all appeals both the employee and the manager involved in the disciplinary decision will put their case in writing at least three days prior to the Appeal hearing. Both parties will have the opportunity to put their case in person to the Appeal Panel. Both parties will withdraw while the Appeal Panel makes its decision. Appeal hearings will, wherever possible, be held within 15 working days of the receipt of the appeal letter. The Appeal Panel will give their decision in writing to the employee normally within 10 working days, detailing the reasons for the decision.  The appeal decision is final.</w:t>
            </w:r>
          </w:p>
          <w:p w14:paraId="2800483F" w14:textId="77777777" w:rsidR="008A270F" w:rsidRPr="004E2635" w:rsidRDefault="008A270F" w:rsidP="004E2635">
            <w:pPr>
              <w:jc w:val="both"/>
              <w:rPr>
                <w:rFonts w:cs="Arial"/>
                <w:sz w:val="24"/>
                <w:szCs w:val="24"/>
              </w:rPr>
            </w:pPr>
          </w:p>
          <w:p w14:paraId="5A236EA7" w14:textId="03FDB738" w:rsidR="0021640E" w:rsidRPr="004E2635" w:rsidRDefault="0021640E" w:rsidP="004E2635">
            <w:pPr>
              <w:jc w:val="both"/>
              <w:rPr>
                <w:rFonts w:cs="Arial"/>
                <w:b/>
                <w:sz w:val="24"/>
                <w:szCs w:val="24"/>
                <w:u w:val="single"/>
              </w:rPr>
            </w:pPr>
            <w:r w:rsidRPr="004E2635">
              <w:rPr>
                <w:rFonts w:cs="Arial"/>
                <w:b/>
                <w:sz w:val="24"/>
                <w:szCs w:val="24"/>
              </w:rPr>
              <w:t>4.6</w:t>
            </w:r>
            <w:r w:rsidRPr="004E2635">
              <w:rPr>
                <w:rFonts w:cs="Arial"/>
                <w:b/>
                <w:sz w:val="24"/>
                <w:szCs w:val="24"/>
              </w:rPr>
              <w:tab/>
              <w:t>Probationary Period</w:t>
            </w:r>
            <w:r w:rsidR="004E2635">
              <w:rPr>
                <w:rFonts w:cs="Arial"/>
                <w:b/>
                <w:sz w:val="24"/>
                <w:szCs w:val="24"/>
              </w:rPr>
              <w:t>s</w:t>
            </w:r>
          </w:p>
          <w:p w14:paraId="15E90364" w14:textId="77777777" w:rsidR="008A270F" w:rsidRPr="004E2635" w:rsidRDefault="008A270F" w:rsidP="004E2635">
            <w:pPr>
              <w:jc w:val="both"/>
              <w:rPr>
                <w:rFonts w:cs="Arial"/>
                <w:b/>
                <w:sz w:val="24"/>
                <w:szCs w:val="24"/>
                <w:u w:val="single"/>
              </w:rPr>
            </w:pPr>
          </w:p>
          <w:p w14:paraId="2733E3CE" w14:textId="7EB6A5E0" w:rsidR="008A270F" w:rsidRPr="004E2635" w:rsidRDefault="008A270F" w:rsidP="004E2635">
            <w:pPr>
              <w:jc w:val="both"/>
              <w:rPr>
                <w:rFonts w:cs="Arial"/>
                <w:sz w:val="24"/>
                <w:szCs w:val="24"/>
              </w:rPr>
            </w:pPr>
            <w:r w:rsidRPr="004E2635">
              <w:rPr>
                <w:rFonts w:cs="Arial"/>
                <w:sz w:val="24"/>
                <w:szCs w:val="24"/>
              </w:rPr>
              <w:t>The normal Disciplinary and Grievance procedures do not apply to a decision by the Commission to discontinue employment at or before the end of the employee’s probationary period.  However, should a decision be made to discontinue an employee’s employment, they will be informed of their right to write to the Chief Executive outlining their reasons why they disagree. This letter should be sent within seven days of notice of the dismissal decision and the Chief Executive will set up a review meeting with the employee and an appropriate senior member of management.  The employee may be accompanied by a colleague or Trade Union representative at this meeting.</w:t>
            </w:r>
          </w:p>
          <w:p w14:paraId="0CB70C76" w14:textId="77777777" w:rsidR="008A270F" w:rsidRPr="004E2635" w:rsidRDefault="008A270F" w:rsidP="004E2635">
            <w:pPr>
              <w:jc w:val="both"/>
              <w:rPr>
                <w:rFonts w:cs="Arial"/>
                <w:sz w:val="24"/>
                <w:szCs w:val="24"/>
              </w:rPr>
            </w:pPr>
          </w:p>
          <w:p w14:paraId="37E612A3" w14:textId="77777777" w:rsidR="0021640E" w:rsidRPr="004E2635" w:rsidRDefault="0021640E" w:rsidP="004E2635">
            <w:pPr>
              <w:overflowPunct w:val="0"/>
              <w:autoSpaceDE w:val="0"/>
              <w:autoSpaceDN w:val="0"/>
              <w:adjustRightInd w:val="0"/>
              <w:jc w:val="both"/>
              <w:textAlignment w:val="baseline"/>
              <w:rPr>
                <w:rFonts w:cs="Arial"/>
                <w:b/>
                <w:sz w:val="24"/>
                <w:szCs w:val="24"/>
                <w:u w:val="single"/>
              </w:rPr>
            </w:pPr>
            <w:r w:rsidRPr="004E2635">
              <w:rPr>
                <w:rFonts w:cs="Arial"/>
                <w:b/>
                <w:sz w:val="24"/>
                <w:szCs w:val="24"/>
              </w:rPr>
              <w:t>4.6</w:t>
            </w:r>
            <w:r w:rsidRPr="004E2635">
              <w:rPr>
                <w:rFonts w:cs="Arial"/>
                <w:b/>
                <w:sz w:val="24"/>
                <w:szCs w:val="24"/>
              </w:rPr>
              <w:tab/>
              <w:t>Protection of Vulnerable Groups (Scotland) Act 2007</w:t>
            </w:r>
          </w:p>
          <w:p w14:paraId="35F74978" w14:textId="1065C5D1" w:rsidR="0021640E" w:rsidRPr="004E2635" w:rsidRDefault="0021640E" w:rsidP="004E2635">
            <w:pPr>
              <w:jc w:val="both"/>
              <w:rPr>
                <w:rFonts w:cs="Arial"/>
                <w:b/>
                <w:sz w:val="24"/>
                <w:szCs w:val="24"/>
                <w:u w:val="single"/>
              </w:rPr>
            </w:pPr>
          </w:p>
          <w:p w14:paraId="0C7C12AF" w14:textId="72824E5A" w:rsidR="008A270F" w:rsidRPr="004E2635" w:rsidRDefault="008A270F" w:rsidP="004E2635">
            <w:pPr>
              <w:jc w:val="both"/>
              <w:rPr>
                <w:rFonts w:cs="Arial"/>
                <w:sz w:val="24"/>
                <w:szCs w:val="24"/>
              </w:rPr>
            </w:pPr>
            <w:r w:rsidRPr="004E2635">
              <w:rPr>
                <w:rFonts w:cs="Arial"/>
                <w:sz w:val="24"/>
                <w:szCs w:val="24"/>
              </w:rPr>
              <w:t xml:space="preserve">The Protection of Vulnerable Groups (Scotland) Act 2007 led to the creation of a vetting process by Disclosure Scotland which was introduced in 2011.  The vetting process introduced a new membership scheme to replace and improve on the existing disclosure arrangements for people working with vulnerable groups.  There are two lists as a consequence of this scheme, a list barring people from working with children and a list barring people from </w:t>
            </w:r>
            <w:r w:rsidRPr="004E2635">
              <w:rPr>
                <w:rFonts w:cs="Arial"/>
                <w:sz w:val="24"/>
                <w:szCs w:val="24"/>
              </w:rPr>
              <w:lastRenderedPageBreak/>
              <w:t xml:space="preserve">working with </w:t>
            </w:r>
            <w:r w:rsidR="004E2635" w:rsidRPr="004E2635">
              <w:rPr>
                <w:rFonts w:cs="Arial"/>
                <w:sz w:val="24"/>
                <w:szCs w:val="24"/>
              </w:rPr>
              <w:t>vulnerable</w:t>
            </w:r>
            <w:r w:rsidRPr="004E2635">
              <w:rPr>
                <w:rFonts w:cs="Arial"/>
                <w:sz w:val="24"/>
                <w:szCs w:val="24"/>
              </w:rPr>
              <w:t xml:space="preserve"> adults.   The PVG scheme helps to ensure that those who have regular contact with children and </w:t>
            </w:r>
            <w:r w:rsidR="004E2635" w:rsidRPr="004E2635">
              <w:rPr>
                <w:rFonts w:cs="Arial"/>
                <w:sz w:val="24"/>
                <w:szCs w:val="24"/>
              </w:rPr>
              <w:t>vulnerable</w:t>
            </w:r>
            <w:r w:rsidRPr="004E2635">
              <w:rPr>
                <w:rFonts w:cs="Arial"/>
                <w:sz w:val="24"/>
                <w:szCs w:val="24"/>
              </w:rPr>
              <w:t xml:space="preserve"> adults do not have a history of harmful </w:t>
            </w:r>
            <w:r w:rsidR="004E2635" w:rsidRPr="004E2635">
              <w:rPr>
                <w:rFonts w:cs="Arial"/>
                <w:sz w:val="24"/>
                <w:szCs w:val="24"/>
              </w:rPr>
              <w:t>behaviour</w:t>
            </w:r>
            <w:r w:rsidRPr="004E2635">
              <w:rPr>
                <w:rFonts w:cs="Arial"/>
                <w:sz w:val="24"/>
                <w:szCs w:val="24"/>
              </w:rPr>
              <w:t xml:space="preserve">.  On commencing employment, PVG checks will be carried out for identified roles within the Commission, to ensure that the employee is not barred from either list.  </w:t>
            </w:r>
          </w:p>
          <w:p w14:paraId="0EE56E83" w14:textId="77777777" w:rsidR="008A270F" w:rsidRPr="004E2635" w:rsidRDefault="008A270F" w:rsidP="004E2635">
            <w:pPr>
              <w:jc w:val="both"/>
              <w:rPr>
                <w:rFonts w:cs="Arial"/>
                <w:sz w:val="24"/>
                <w:szCs w:val="24"/>
              </w:rPr>
            </w:pPr>
          </w:p>
          <w:p w14:paraId="12CD4E24" w14:textId="430DECD5" w:rsidR="008A270F" w:rsidRPr="004E2635" w:rsidRDefault="008A270F" w:rsidP="004E2635">
            <w:pPr>
              <w:jc w:val="both"/>
              <w:rPr>
                <w:rFonts w:cs="Arial"/>
                <w:sz w:val="24"/>
                <w:szCs w:val="24"/>
              </w:rPr>
            </w:pPr>
            <w:r w:rsidRPr="004E2635">
              <w:rPr>
                <w:rFonts w:cs="Arial"/>
                <w:sz w:val="24"/>
                <w:szCs w:val="24"/>
              </w:rPr>
              <w:t xml:space="preserve">Should the Commission receive notification that an existing employee is to be placed on either list, the Commission will immediately remove that employee from any unsupervised work with either children or </w:t>
            </w:r>
            <w:r w:rsidR="004E2635" w:rsidRPr="004E2635">
              <w:rPr>
                <w:rFonts w:cs="Arial"/>
                <w:sz w:val="24"/>
                <w:szCs w:val="24"/>
              </w:rPr>
              <w:t>vulnerable</w:t>
            </w:r>
            <w:r w:rsidRPr="004E2635">
              <w:rPr>
                <w:rFonts w:cs="Arial"/>
                <w:sz w:val="24"/>
                <w:szCs w:val="24"/>
              </w:rPr>
              <w:t xml:space="preserve"> adults depending on the notification.  The employee may be subject to a disciplinary investigation and subsequent disciplinary hearing as a consequence of this notification.  </w:t>
            </w:r>
          </w:p>
          <w:p w14:paraId="693B778B" w14:textId="77777777" w:rsidR="008A270F" w:rsidRPr="004E2635" w:rsidRDefault="008A270F" w:rsidP="004E2635">
            <w:pPr>
              <w:jc w:val="both"/>
              <w:rPr>
                <w:rFonts w:cs="Arial"/>
                <w:sz w:val="24"/>
                <w:szCs w:val="24"/>
              </w:rPr>
            </w:pPr>
          </w:p>
          <w:p w14:paraId="54E8FF58" w14:textId="2A357830" w:rsidR="00EA0CF9" w:rsidRPr="004E2635" w:rsidRDefault="008A270F" w:rsidP="004E2635">
            <w:pPr>
              <w:jc w:val="both"/>
              <w:rPr>
                <w:i/>
                <w:sz w:val="24"/>
                <w:szCs w:val="24"/>
              </w:rPr>
            </w:pPr>
            <w:r w:rsidRPr="004E2635">
              <w:rPr>
                <w:rFonts w:cs="Arial"/>
                <w:sz w:val="24"/>
                <w:szCs w:val="24"/>
              </w:rPr>
              <w:t xml:space="preserve">If the Commission dismisses an employee or removes an employee from such work because it has upheld allegations that they harmed a child or a </w:t>
            </w:r>
            <w:r w:rsidR="004E2635" w:rsidRPr="004E2635">
              <w:rPr>
                <w:rFonts w:cs="Arial"/>
                <w:sz w:val="24"/>
                <w:szCs w:val="24"/>
              </w:rPr>
              <w:t>vulnerable</w:t>
            </w:r>
            <w:r w:rsidRPr="004E2635">
              <w:rPr>
                <w:rFonts w:cs="Arial"/>
                <w:sz w:val="24"/>
                <w:szCs w:val="24"/>
              </w:rPr>
              <w:t xml:space="preserve"> adult or placed a child or vulnerable adult at risk of harm, the Commission is obligated to make a referral to Disclosure Scotland under the framework of the Protection of Vulnerable Groups scheme.  Any referral should only be made with the knowledge and approval of the Chief Executive.    </w:t>
            </w:r>
          </w:p>
        </w:tc>
      </w:tr>
      <w:tr w:rsidR="00EA0CF9" w:rsidRPr="004E2635" w14:paraId="03DF7005" w14:textId="77777777" w:rsidTr="00C413B5">
        <w:tc>
          <w:tcPr>
            <w:tcW w:w="988" w:type="dxa"/>
          </w:tcPr>
          <w:p w14:paraId="6AC4B895" w14:textId="77777777" w:rsidR="00EA0CF9" w:rsidRPr="004E2635" w:rsidRDefault="00EA0CF9" w:rsidP="004E2635">
            <w:pPr>
              <w:rPr>
                <w:b/>
                <w:sz w:val="24"/>
                <w:szCs w:val="24"/>
              </w:rPr>
            </w:pPr>
          </w:p>
          <w:p w14:paraId="17EA2E22" w14:textId="77777777" w:rsidR="00EA0CF9" w:rsidRPr="004E2635" w:rsidRDefault="00EA0CF9" w:rsidP="004E2635">
            <w:pPr>
              <w:rPr>
                <w:b/>
                <w:sz w:val="24"/>
                <w:szCs w:val="24"/>
              </w:rPr>
            </w:pPr>
            <w:r w:rsidRPr="004E2635">
              <w:rPr>
                <w:b/>
                <w:sz w:val="24"/>
                <w:szCs w:val="24"/>
              </w:rPr>
              <w:t>6.</w:t>
            </w:r>
          </w:p>
        </w:tc>
        <w:tc>
          <w:tcPr>
            <w:tcW w:w="8363" w:type="dxa"/>
            <w:gridSpan w:val="2"/>
          </w:tcPr>
          <w:p w14:paraId="0DF88786" w14:textId="77777777" w:rsidR="00EA0CF9" w:rsidRPr="004E2635" w:rsidRDefault="00EA0CF9" w:rsidP="004E2635">
            <w:pPr>
              <w:rPr>
                <w:b/>
                <w:sz w:val="24"/>
                <w:szCs w:val="24"/>
              </w:rPr>
            </w:pPr>
          </w:p>
          <w:p w14:paraId="1273E9DD" w14:textId="77777777" w:rsidR="00EA0CF9" w:rsidRPr="004E2635" w:rsidRDefault="00EA0CF9" w:rsidP="004E2635">
            <w:pPr>
              <w:rPr>
                <w:b/>
                <w:sz w:val="24"/>
                <w:szCs w:val="24"/>
              </w:rPr>
            </w:pPr>
            <w:r w:rsidRPr="004E2635">
              <w:rPr>
                <w:b/>
                <w:sz w:val="24"/>
                <w:szCs w:val="24"/>
              </w:rPr>
              <w:t>Risk Management</w:t>
            </w:r>
          </w:p>
        </w:tc>
      </w:tr>
      <w:tr w:rsidR="00EA0CF9" w:rsidRPr="004E2635" w14:paraId="5FE101B0" w14:textId="77777777" w:rsidTr="00C413B5">
        <w:tc>
          <w:tcPr>
            <w:tcW w:w="988" w:type="dxa"/>
          </w:tcPr>
          <w:p w14:paraId="2DD93427" w14:textId="77777777" w:rsidR="00EA0CF9" w:rsidRPr="004E2635" w:rsidRDefault="00EA0CF9" w:rsidP="004E2635">
            <w:pPr>
              <w:rPr>
                <w:i/>
                <w:sz w:val="24"/>
                <w:szCs w:val="24"/>
              </w:rPr>
            </w:pPr>
          </w:p>
        </w:tc>
        <w:tc>
          <w:tcPr>
            <w:tcW w:w="8363" w:type="dxa"/>
            <w:gridSpan w:val="2"/>
          </w:tcPr>
          <w:p w14:paraId="00B288D3" w14:textId="77777777" w:rsidR="00EA0CF9" w:rsidRPr="004E2635" w:rsidRDefault="00EA0CF9" w:rsidP="004E2635">
            <w:pPr>
              <w:rPr>
                <w:i/>
                <w:sz w:val="24"/>
                <w:szCs w:val="24"/>
              </w:rPr>
            </w:pPr>
          </w:p>
          <w:p w14:paraId="00D203D5" w14:textId="77777777" w:rsidR="008A270F" w:rsidRPr="004E2635" w:rsidRDefault="008A270F" w:rsidP="004E2635">
            <w:pPr>
              <w:rPr>
                <w:iCs/>
                <w:sz w:val="24"/>
                <w:szCs w:val="24"/>
              </w:rPr>
            </w:pPr>
            <w:r w:rsidRPr="004E2635">
              <w:rPr>
                <w:iCs/>
                <w:sz w:val="24"/>
                <w:szCs w:val="24"/>
              </w:rPr>
              <w:t>The Commission recognises that effective management of conduct issues helps minimise legal, operational, financial and reputational risk. Managers are responsible for addressing conduct concerns promptly and appropriately, with support from People &amp; OD</w:t>
            </w:r>
          </w:p>
          <w:p w14:paraId="0984D221" w14:textId="77777777" w:rsidR="008A270F" w:rsidRPr="004E2635" w:rsidRDefault="008A270F" w:rsidP="004E2635">
            <w:pPr>
              <w:rPr>
                <w:iCs/>
                <w:sz w:val="24"/>
                <w:szCs w:val="24"/>
              </w:rPr>
            </w:pPr>
          </w:p>
          <w:p w14:paraId="38A6D7EA" w14:textId="77777777" w:rsidR="008A270F" w:rsidRPr="004E2635" w:rsidRDefault="008A270F" w:rsidP="004E2635">
            <w:pPr>
              <w:rPr>
                <w:iCs/>
                <w:sz w:val="24"/>
                <w:szCs w:val="24"/>
              </w:rPr>
            </w:pPr>
            <w:r w:rsidRPr="004E2635">
              <w:rPr>
                <w:iCs/>
                <w:sz w:val="24"/>
                <w:szCs w:val="24"/>
              </w:rPr>
              <w:t>The Chief Executive Officer has overall responsibility for ensuring that this policy is implemented effectively and operates in line with relevant employment legislation, organisational values and good employment practice. The CEO is responsible for promoting a culture of high standards of conduct, fairness and accountability across the Commission.</w:t>
            </w:r>
          </w:p>
          <w:p w14:paraId="73B60FF6" w14:textId="77777777" w:rsidR="008A270F" w:rsidRPr="004E2635" w:rsidRDefault="008A270F" w:rsidP="004E2635">
            <w:pPr>
              <w:rPr>
                <w:iCs/>
                <w:sz w:val="24"/>
                <w:szCs w:val="24"/>
              </w:rPr>
            </w:pPr>
            <w:r w:rsidRPr="004E2635">
              <w:rPr>
                <w:iCs/>
                <w:sz w:val="24"/>
                <w:szCs w:val="24"/>
              </w:rPr>
              <w:t>The CEO may act as the decision-maker in disciplinary matters involving senior employees, where appropriate, and may delegate responsibilities under this policy in accordance with the Commission's scheme of delegation. The CEO will also ensure that appropriate resources, advice and support are available to managers responsible for applying this policy.</w:t>
            </w:r>
          </w:p>
          <w:p w14:paraId="3FE6C133" w14:textId="13E9C059" w:rsidR="008A270F" w:rsidRPr="004E2635" w:rsidRDefault="008A270F" w:rsidP="004E2635">
            <w:pPr>
              <w:rPr>
                <w:iCs/>
                <w:sz w:val="24"/>
                <w:szCs w:val="24"/>
              </w:rPr>
            </w:pPr>
            <w:r w:rsidRPr="004E2635">
              <w:rPr>
                <w:iCs/>
                <w:sz w:val="24"/>
                <w:szCs w:val="24"/>
              </w:rPr>
              <w:t xml:space="preserve"> where required.</w:t>
            </w:r>
          </w:p>
          <w:p w14:paraId="2D8F7F44" w14:textId="77777777" w:rsidR="008A270F" w:rsidRPr="004E2635" w:rsidRDefault="008A270F" w:rsidP="004E2635">
            <w:pPr>
              <w:rPr>
                <w:iCs/>
                <w:sz w:val="24"/>
                <w:szCs w:val="24"/>
              </w:rPr>
            </w:pPr>
          </w:p>
          <w:p w14:paraId="5C37B329" w14:textId="376A7FCA" w:rsidR="00EA0CF9" w:rsidRPr="004E2635" w:rsidRDefault="008A270F" w:rsidP="004E2635">
            <w:pPr>
              <w:rPr>
                <w:iCs/>
                <w:sz w:val="24"/>
                <w:szCs w:val="24"/>
              </w:rPr>
            </w:pPr>
            <w:r w:rsidRPr="004E2635">
              <w:rPr>
                <w:iCs/>
                <w:sz w:val="24"/>
                <w:szCs w:val="24"/>
              </w:rPr>
              <w:t>Disciplinary matters will be managed in accordance with this policy to ensure decisions are fair, consistent and compliant with employment legislation. Records will be maintained and handled in line with data protection and records management requirements.</w:t>
            </w:r>
          </w:p>
        </w:tc>
      </w:tr>
      <w:tr w:rsidR="00EA0CF9" w:rsidRPr="004E2635" w14:paraId="35459143" w14:textId="77777777" w:rsidTr="00C413B5">
        <w:tc>
          <w:tcPr>
            <w:tcW w:w="988" w:type="dxa"/>
          </w:tcPr>
          <w:p w14:paraId="389D4782" w14:textId="77777777" w:rsidR="00EA0CF9" w:rsidRPr="004E2635" w:rsidRDefault="00EA0CF9" w:rsidP="004E2635">
            <w:pPr>
              <w:rPr>
                <w:b/>
                <w:sz w:val="24"/>
                <w:szCs w:val="24"/>
              </w:rPr>
            </w:pPr>
          </w:p>
          <w:p w14:paraId="04CD1342" w14:textId="77777777" w:rsidR="00EA0CF9" w:rsidRPr="004E2635" w:rsidRDefault="00EA0CF9" w:rsidP="004E2635">
            <w:pPr>
              <w:rPr>
                <w:b/>
                <w:sz w:val="24"/>
                <w:szCs w:val="24"/>
              </w:rPr>
            </w:pPr>
            <w:r w:rsidRPr="004E2635">
              <w:rPr>
                <w:b/>
                <w:sz w:val="24"/>
                <w:szCs w:val="24"/>
              </w:rPr>
              <w:t>8.</w:t>
            </w:r>
          </w:p>
        </w:tc>
        <w:tc>
          <w:tcPr>
            <w:tcW w:w="8363" w:type="dxa"/>
            <w:gridSpan w:val="2"/>
          </w:tcPr>
          <w:p w14:paraId="4A6873F6" w14:textId="77777777" w:rsidR="00EA0CF9" w:rsidRPr="004E2635" w:rsidRDefault="00EA0CF9" w:rsidP="004E2635">
            <w:pPr>
              <w:rPr>
                <w:b/>
                <w:sz w:val="24"/>
                <w:szCs w:val="24"/>
              </w:rPr>
            </w:pPr>
          </w:p>
          <w:p w14:paraId="24358BEC" w14:textId="77777777" w:rsidR="00EA0CF9" w:rsidRPr="004E2635" w:rsidRDefault="00EA0CF9" w:rsidP="004E2635">
            <w:pPr>
              <w:rPr>
                <w:b/>
                <w:sz w:val="24"/>
                <w:szCs w:val="24"/>
              </w:rPr>
            </w:pPr>
            <w:r w:rsidRPr="004E2635">
              <w:rPr>
                <w:b/>
                <w:sz w:val="24"/>
                <w:szCs w:val="24"/>
              </w:rPr>
              <w:t>References</w:t>
            </w:r>
          </w:p>
        </w:tc>
      </w:tr>
      <w:tr w:rsidR="00EA0CF9" w:rsidRPr="004E2635" w14:paraId="29B08BF4" w14:textId="77777777" w:rsidTr="00C413B5">
        <w:tc>
          <w:tcPr>
            <w:tcW w:w="988" w:type="dxa"/>
          </w:tcPr>
          <w:p w14:paraId="48E2777A" w14:textId="77777777" w:rsidR="00EA0CF9" w:rsidRPr="004E2635" w:rsidRDefault="00EA0CF9" w:rsidP="004E2635">
            <w:pPr>
              <w:rPr>
                <w:i/>
                <w:sz w:val="24"/>
                <w:szCs w:val="24"/>
              </w:rPr>
            </w:pPr>
          </w:p>
        </w:tc>
        <w:tc>
          <w:tcPr>
            <w:tcW w:w="8363" w:type="dxa"/>
            <w:gridSpan w:val="2"/>
          </w:tcPr>
          <w:p w14:paraId="330E6FBE" w14:textId="77777777" w:rsidR="00EA0CF9" w:rsidRPr="004E2635" w:rsidRDefault="00EA0CF9" w:rsidP="004E2635">
            <w:pPr>
              <w:rPr>
                <w:i/>
                <w:sz w:val="24"/>
                <w:szCs w:val="24"/>
              </w:rPr>
            </w:pPr>
          </w:p>
          <w:p w14:paraId="4BE19F7E" w14:textId="4CE1DA57" w:rsidR="00EA0CF9" w:rsidRPr="00C413B5" w:rsidRDefault="00C413B5" w:rsidP="004E2635">
            <w:pPr>
              <w:rPr>
                <w:bCs/>
                <w:iCs/>
                <w:sz w:val="24"/>
                <w:szCs w:val="24"/>
              </w:rPr>
            </w:pPr>
            <w:r w:rsidRPr="00C413B5">
              <w:rPr>
                <w:rFonts w:cs="Arial"/>
                <w:bCs/>
                <w:sz w:val="24"/>
                <w:szCs w:val="24"/>
              </w:rPr>
              <w:t>Protection of Vulnerable Groups (Scotland) Act 2007</w:t>
            </w:r>
          </w:p>
        </w:tc>
      </w:tr>
    </w:tbl>
    <w:p w14:paraId="74F5C7AF" w14:textId="77777777" w:rsidR="00EA0CF9" w:rsidRPr="004E2635" w:rsidRDefault="00EA0CF9" w:rsidP="004E2635">
      <w:pPr>
        <w:spacing w:after="0" w:line="240" w:lineRule="auto"/>
        <w:rPr>
          <w:sz w:val="24"/>
          <w:szCs w:val="24"/>
        </w:rPr>
      </w:pPr>
    </w:p>
    <w:p w14:paraId="13FA7FAF" w14:textId="54CEDD78" w:rsidR="008A270F" w:rsidRPr="004E2635" w:rsidRDefault="008A270F" w:rsidP="004E2635">
      <w:pPr>
        <w:spacing w:after="0" w:line="240" w:lineRule="auto"/>
        <w:rPr>
          <w:sz w:val="24"/>
          <w:szCs w:val="24"/>
        </w:rPr>
      </w:pPr>
      <w:r w:rsidRPr="004E2635">
        <w:rPr>
          <w:sz w:val="24"/>
          <w:szCs w:val="24"/>
        </w:rPr>
        <w:br w:type="page"/>
      </w:r>
    </w:p>
    <w:p w14:paraId="02C64809" w14:textId="77777777" w:rsidR="008A270F" w:rsidRPr="004E2635" w:rsidRDefault="008A270F" w:rsidP="004E2635">
      <w:pPr>
        <w:spacing w:after="0" w:line="240" w:lineRule="auto"/>
        <w:rPr>
          <w:b/>
          <w:bCs/>
          <w:sz w:val="24"/>
          <w:szCs w:val="24"/>
          <w:lang w:val="en-US"/>
        </w:rPr>
      </w:pPr>
      <w:r w:rsidRPr="004E2635">
        <w:rPr>
          <w:b/>
          <w:bCs/>
          <w:sz w:val="24"/>
          <w:szCs w:val="24"/>
          <w:lang w:val="en-US"/>
        </w:rPr>
        <w:lastRenderedPageBreak/>
        <w:t>Appendix 1</w:t>
      </w:r>
    </w:p>
    <w:p w14:paraId="0BC64169" w14:textId="77777777" w:rsidR="008A270F" w:rsidRPr="004E2635" w:rsidRDefault="008A270F" w:rsidP="004E2635">
      <w:pPr>
        <w:spacing w:after="0" w:line="240" w:lineRule="auto"/>
        <w:rPr>
          <w:sz w:val="24"/>
          <w:szCs w:val="24"/>
          <w:lang w:val="en-US"/>
        </w:rPr>
      </w:pPr>
    </w:p>
    <w:p w14:paraId="4FC81F34" w14:textId="77777777" w:rsidR="008A270F" w:rsidRPr="004E2635" w:rsidRDefault="008A270F" w:rsidP="004E2635">
      <w:pPr>
        <w:spacing w:after="0" w:line="240" w:lineRule="auto"/>
        <w:rPr>
          <w:sz w:val="24"/>
          <w:szCs w:val="24"/>
          <w:lang w:val="en-US"/>
        </w:rPr>
      </w:pPr>
      <w:r w:rsidRPr="004E2635">
        <w:rPr>
          <w:sz w:val="24"/>
          <w:szCs w:val="24"/>
          <w:lang w:val="en-US"/>
        </w:rPr>
        <w:t>Examples of misconduct that may invoke the various stages of the Disciplinary Policy and Procedure include:</w:t>
      </w:r>
    </w:p>
    <w:p w14:paraId="4B61F85B" w14:textId="77777777" w:rsidR="008A270F" w:rsidRPr="004E2635" w:rsidRDefault="008A270F" w:rsidP="004E2635">
      <w:pPr>
        <w:spacing w:after="0" w:line="240" w:lineRule="auto"/>
        <w:rPr>
          <w:sz w:val="24"/>
          <w:szCs w:val="24"/>
          <w:lang w:val="en-US"/>
        </w:rPr>
      </w:pPr>
    </w:p>
    <w:p w14:paraId="088189E3" w14:textId="77777777" w:rsidR="008A270F" w:rsidRPr="004E2635" w:rsidRDefault="008A270F" w:rsidP="004E2635">
      <w:pPr>
        <w:numPr>
          <w:ilvl w:val="0"/>
          <w:numId w:val="27"/>
        </w:numPr>
        <w:spacing w:after="0" w:line="240" w:lineRule="auto"/>
        <w:rPr>
          <w:sz w:val="24"/>
          <w:szCs w:val="24"/>
          <w:lang w:val="en-US"/>
        </w:rPr>
      </w:pPr>
      <w:r w:rsidRPr="004E2635">
        <w:rPr>
          <w:sz w:val="24"/>
          <w:szCs w:val="24"/>
          <w:lang w:val="en-US"/>
        </w:rPr>
        <w:t>bad</w:t>
      </w:r>
      <w:r w:rsidRPr="004E2635">
        <w:rPr>
          <w:sz w:val="24"/>
          <w:szCs w:val="24"/>
        </w:rPr>
        <w:t xml:space="preserve"> behaviour</w:t>
      </w:r>
      <w:r w:rsidRPr="004E2635">
        <w:rPr>
          <w:sz w:val="24"/>
          <w:szCs w:val="24"/>
          <w:lang w:val="en-US"/>
        </w:rPr>
        <w:t>, such as fighting or drunkenness</w:t>
      </w:r>
    </w:p>
    <w:p w14:paraId="6C93803C" w14:textId="77777777" w:rsidR="008A270F" w:rsidRPr="004E2635" w:rsidRDefault="008A270F" w:rsidP="004E2635">
      <w:pPr>
        <w:numPr>
          <w:ilvl w:val="0"/>
          <w:numId w:val="27"/>
        </w:numPr>
        <w:spacing w:after="0" w:line="240" w:lineRule="auto"/>
        <w:rPr>
          <w:sz w:val="24"/>
          <w:szCs w:val="24"/>
          <w:lang w:val="en-US"/>
        </w:rPr>
      </w:pPr>
      <w:r w:rsidRPr="004E2635">
        <w:rPr>
          <w:sz w:val="24"/>
          <w:szCs w:val="24"/>
          <w:lang w:val="en-US"/>
        </w:rPr>
        <w:t>unsatisfactory work performance</w:t>
      </w:r>
    </w:p>
    <w:p w14:paraId="71AB7588" w14:textId="77777777" w:rsidR="008A270F" w:rsidRPr="004E2635" w:rsidRDefault="008A270F" w:rsidP="004E2635">
      <w:pPr>
        <w:numPr>
          <w:ilvl w:val="0"/>
          <w:numId w:val="27"/>
        </w:numPr>
        <w:spacing w:after="0" w:line="240" w:lineRule="auto"/>
        <w:rPr>
          <w:sz w:val="24"/>
          <w:szCs w:val="24"/>
          <w:lang w:val="en-US"/>
        </w:rPr>
      </w:pPr>
      <w:r w:rsidRPr="004E2635">
        <w:rPr>
          <w:sz w:val="24"/>
          <w:szCs w:val="24"/>
          <w:lang w:val="en-US"/>
        </w:rPr>
        <w:t>harassment and</w:t>
      </w:r>
      <w:r w:rsidRPr="004E2635">
        <w:rPr>
          <w:sz w:val="24"/>
          <w:szCs w:val="24"/>
        </w:rPr>
        <w:t xml:space="preserve"> victimisation</w:t>
      </w:r>
    </w:p>
    <w:p w14:paraId="59C8C66F" w14:textId="77777777" w:rsidR="008A270F" w:rsidRPr="004E2635" w:rsidRDefault="008A270F" w:rsidP="004E2635">
      <w:pPr>
        <w:numPr>
          <w:ilvl w:val="0"/>
          <w:numId w:val="27"/>
        </w:numPr>
        <w:spacing w:after="0" w:line="240" w:lineRule="auto"/>
        <w:rPr>
          <w:sz w:val="24"/>
          <w:szCs w:val="24"/>
        </w:rPr>
      </w:pPr>
      <w:r w:rsidRPr="004E2635">
        <w:rPr>
          <w:sz w:val="24"/>
          <w:szCs w:val="24"/>
          <w:lang w:val="en-US"/>
        </w:rPr>
        <w:t>poor attendance record</w:t>
      </w:r>
    </w:p>
    <w:p w14:paraId="06717D0D" w14:textId="77777777" w:rsidR="008A270F" w:rsidRPr="004E2635" w:rsidRDefault="008A270F" w:rsidP="004E2635">
      <w:pPr>
        <w:numPr>
          <w:ilvl w:val="0"/>
          <w:numId w:val="27"/>
        </w:numPr>
        <w:spacing w:after="0" w:line="240" w:lineRule="auto"/>
        <w:rPr>
          <w:sz w:val="24"/>
          <w:szCs w:val="24"/>
          <w:lang w:val="en-US"/>
        </w:rPr>
      </w:pPr>
      <w:r w:rsidRPr="004E2635">
        <w:rPr>
          <w:sz w:val="24"/>
          <w:szCs w:val="24"/>
        </w:rPr>
        <w:t>unauthorised</w:t>
      </w:r>
      <w:r w:rsidRPr="004E2635">
        <w:rPr>
          <w:sz w:val="24"/>
          <w:szCs w:val="24"/>
          <w:lang w:val="en-US"/>
        </w:rPr>
        <w:t xml:space="preserve"> absence </w:t>
      </w:r>
    </w:p>
    <w:p w14:paraId="4AD6FE57" w14:textId="77777777" w:rsidR="008A270F" w:rsidRPr="004E2635" w:rsidRDefault="008A270F" w:rsidP="004E2635">
      <w:pPr>
        <w:numPr>
          <w:ilvl w:val="0"/>
          <w:numId w:val="27"/>
        </w:numPr>
        <w:spacing w:after="0" w:line="240" w:lineRule="auto"/>
        <w:rPr>
          <w:sz w:val="24"/>
          <w:szCs w:val="24"/>
          <w:lang w:val="en-US"/>
        </w:rPr>
      </w:pPr>
      <w:r w:rsidRPr="004E2635">
        <w:rPr>
          <w:sz w:val="24"/>
          <w:szCs w:val="24"/>
          <w:lang w:val="en-US"/>
        </w:rPr>
        <w:t xml:space="preserve">poor timekeeping – including misuse/abuse of flexi-time </w:t>
      </w:r>
    </w:p>
    <w:p w14:paraId="34E8264C" w14:textId="77777777" w:rsidR="008A270F" w:rsidRPr="004E2635" w:rsidRDefault="008A270F" w:rsidP="004E2635">
      <w:pPr>
        <w:numPr>
          <w:ilvl w:val="0"/>
          <w:numId w:val="27"/>
        </w:numPr>
        <w:spacing w:after="0" w:line="240" w:lineRule="auto"/>
        <w:rPr>
          <w:sz w:val="24"/>
          <w:szCs w:val="24"/>
          <w:lang w:val="en-US"/>
        </w:rPr>
      </w:pPr>
      <w:r w:rsidRPr="004E2635">
        <w:rPr>
          <w:sz w:val="24"/>
          <w:szCs w:val="24"/>
          <w:lang w:val="en-US"/>
        </w:rPr>
        <w:t>breach of minor safety rules</w:t>
      </w:r>
    </w:p>
    <w:p w14:paraId="49121184" w14:textId="4F16433A" w:rsidR="008A270F" w:rsidRPr="004E2635" w:rsidRDefault="008A270F" w:rsidP="004E2635">
      <w:pPr>
        <w:numPr>
          <w:ilvl w:val="0"/>
          <w:numId w:val="27"/>
        </w:numPr>
        <w:spacing w:after="0" w:line="240" w:lineRule="auto"/>
        <w:rPr>
          <w:sz w:val="24"/>
          <w:szCs w:val="24"/>
          <w:lang w:val="en-US"/>
        </w:rPr>
      </w:pPr>
      <w:r w:rsidRPr="004E2635">
        <w:rPr>
          <w:sz w:val="24"/>
          <w:szCs w:val="24"/>
          <w:lang w:val="en-US"/>
        </w:rPr>
        <w:t>refusal to follow reasonable management instructions</w:t>
      </w:r>
    </w:p>
    <w:p w14:paraId="5536E1F9" w14:textId="77777777" w:rsidR="008A270F" w:rsidRPr="004E2635" w:rsidRDefault="008A270F" w:rsidP="004E2635">
      <w:pPr>
        <w:numPr>
          <w:ilvl w:val="0"/>
          <w:numId w:val="27"/>
        </w:numPr>
        <w:spacing w:after="0" w:line="240" w:lineRule="auto"/>
        <w:rPr>
          <w:sz w:val="24"/>
          <w:szCs w:val="24"/>
          <w:lang w:val="en-US"/>
        </w:rPr>
      </w:pPr>
      <w:r w:rsidRPr="004E2635">
        <w:rPr>
          <w:sz w:val="24"/>
          <w:szCs w:val="24"/>
          <w:lang w:val="en-US"/>
        </w:rPr>
        <w:t>insubordination</w:t>
      </w:r>
    </w:p>
    <w:p w14:paraId="3587F250" w14:textId="77777777" w:rsidR="008A270F" w:rsidRPr="004E2635" w:rsidRDefault="008A270F" w:rsidP="004E2635">
      <w:pPr>
        <w:numPr>
          <w:ilvl w:val="0"/>
          <w:numId w:val="27"/>
        </w:numPr>
        <w:spacing w:after="0" w:line="240" w:lineRule="auto"/>
        <w:rPr>
          <w:sz w:val="24"/>
          <w:szCs w:val="24"/>
          <w:lang w:val="en-US"/>
        </w:rPr>
      </w:pPr>
      <w:r w:rsidRPr="004E2635">
        <w:rPr>
          <w:sz w:val="24"/>
          <w:szCs w:val="24"/>
          <w:lang w:val="en-US"/>
        </w:rPr>
        <w:t>disloyalty</w:t>
      </w:r>
    </w:p>
    <w:p w14:paraId="3B67AD45" w14:textId="77777777" w:rsidR="008A270F" w:rsidRPr="004E2635" w:rsidRDefault="008A270F" w:rsidP="004E2635">
      <w:pPr>
        <w:numPr>
          <w:ilvl w:val="0"/>
          <w:numId w:val="27"/>
        </w:numPr>
        <w:spacing w:after="0" w:line="240" w:lineRule="auto"/>
        <w:rPr>
          <w:sz w:val="24"/>
          <w:szCs w:val="24"/>
          <w:lang w:val="en-US"/>
        </w:rPr>
      </w:pPr>
      <w:r w:rsidRPr="004E2635">
        <w:rPr>
          <w:sz w:val="24"/>
          <w:szCs w:val="24"/>
          <w:lang w:val="en-US"/>
        </w:rPr>
        <w:t>breach of IT regulations</w:t>
      </w:r>
    </w:p>
    <w:p w14:paraId="136F117A" w14:textId="77777777" w:rsidR="008A270F" w:rsidRPr="004E2635" w:rsidRDefault="008A270F" w:rsidP="004E2635">
      <w:pPr>
        <w:numPr>
          <w:ilvl w:val="0"/>
          <w:numId w:val="27"/>
        </w:numPr>
        <w:spacing w:after="0" w:line="240" w:lineRule="auto"/>
        <w:rPr>
          <w:sz w:val="24"/>
          <w:szCs w:val="24"/>
          <w:lang w:val="en-US"/>
        </w:rPr>
      </w:pPr>
      <w:r w:rsidRPr="004E2635">
        <w:rPr>
          <w:sz w:val="24"/>
          <w:szCs w:val="24"/>
          <w:lang w:val="en-US"/>
        </w:rPr>
        <w:t>breach of confidentiality</w:t>
      </w:r>
    </w:p>
    <w:p w14:paraId="26FE2DE5" w14:textId="77777777" w:rsidR="008A270F" w:rsidRPr="004E2635" w:rsidRDefault="008A270F" w:rsidP="004E2635">
      <w:pPr>
        <w:numPr>
          <w:ilvl w:val="0"/>
          <w:numId w:val="27"/>
        </w:numPr>
        <w:spacing w:after="0" w:line="240" w:lineRule="auto"/>
        <w:rPr>
          <w:sz w:val="24"/>
          <w:szCs w:val="24"/>
          <w:lang w:val="en-US"/>
        </w:rPr>
      </w:pPr>
      <w:r w:rsidRPr="004E2635">
        <w:rPr>
          <w:sz w:val="24"/>
          <w:szCs w:val="24"/>
          <w:lang w:val="en-US"/>
        </w:rPr>
        <w:t>bringing the Commission into disrepute</w:t>
      </w:r>
    </w:p>
    <w:p w14:paraId="003362FE" w14:textId="77777777" w:rsidR="008A270F" w:rsidRPr="004E2635" w:rsidRDefault="008A270F" w:rsidP="004E2635">
      <w:pPr>
        <w:numPr>
          <w:ilvl w:val="0"/>
          <w:numId w:val="27"/>
        </w:numPr>
        <w:spacing w:after="0" w:line="240" w:lineRule="auto"/>
        <w:rPr>
          <w:sz w:val="24"/>
          <w:szCs w:val="24"/>
          <w:lang w:val="en-US"/>
        </w:rPr>
      </w:pPr>
      <w:r w:rsidRPr="004E2635">
        <w:rPr>
          <w:sz w:val="24"/>
          <w:szCs w:val="24"/>
          <w:lang w:val="en-US"/>
        </w:rPr>
        <w:t xml:space="preserve">failure to identify and reimburse the Commission for personal calls made whilst using Commission mobile phones </w:t>
      </w:r>
    </w:p>
    <w:p w14:paraId="4E69519C" w14:textId="77777777" w:rsidR="008A270F" w:rsidRPr="004E2635" w:rsidRDefault="008A270F" w:rsidP="004E2635">
      <w:pPr>
        <w:numPr>
          <w:ilvl w:val="0"/>
          <w:numId w:val="27"/>
        </w:numPr>
        <w:spacing w:after="0" w:line="240" w:lineRule="auto"/>
        <w:rPr>
          <w:sz w:val="24"/>
          <w:szCs w:val="24"/>
          <w:lang w:val="en-US"/>
        </w:rPr>
      </w:pPr>
      <w:r w:rsidRPr="004E2635">
        <w:rPr>
          <w:sz w:val="24"/>
          <w:szCs w:val="24"/>
          <w:lang w:val="en-US"/>
        </w:rPr>
        <w:t xml:space="preserve">deliberate falsification of travel and subsistence claims </w:t>
      </w:r>
    </w:p>
    <w:p w14:paraId="396CB560" w14:textId="77777777" w:rsidR="008A270F" w:rsidRPr="004E2635" w:rsidRDefault="008A270F" w:rsidP="004E2635">
      <w:pPr>
        <w:spacing w:after="0" w:line="240" w:lineRule="auto"/>
        <w:rPr>
          <w:sz w:val="24"/>
          <w:szCs w:val="24"/>
          <w:lang w:val="en-US"/>
        </w:rPr>
      </w:pPr>
    </w:p>
    <w:p w14:paraId="1A76F4BA" w14:textId="77777777" w:rsidR="008A270F" w:rsidRPr="004E2635" w:rsidRDefault="008A270F" w:rsidP="004E2635">
      <w:pPr>
        <w:spacing w:after="0" w:line="240" w:lineRule="auto"/>
        <w:rPr>
          <w:sz w:val="24"/>
          <w:szCs w:val="24"/>
          <w:lang w:val="en-US"/>
        </w:rPr>
      </w:pPr>
      <w:r w:rsidRPr="004E2635">
        <w:rPr>
          <w:sz w:val="24"/>
          <w:szCs w:val="24"/>
          <w:lang w:val="en-US"/>
        </w:rPr>
        <w:t>This list is not exhaustive and serves only to illustrate the types of misconduct or unsatisfactory performance that might be dealt with under the Disciplinary Policy and Procedure.</w:t>
      </w:r>
    </w:p>
    <w:p w14:paraId="609736AB" w14:textId="77777777" w:rsidR="008A270F" w:rsidRPr="004E2635" w:rsidRDefault="008A270F" w:rsidP="004E2635">
      <w:pPr>
        <w:spacing w:after="0" w:line="240" w:lineRule="auto"/>
        <w:rPr>
          <w:sz w:val="24"/>
          <w:szCs w:val="24"/>
          <w:lang w:val="en-US"/>
        </w:rPr>
      </w:pPr>
    </w:p>
    <w:p w14:paraId="241939AE" w14:textId="77777777" w:rsidR="008A270F" w:rsidRPr="004E2635" w:rsidRDefault="008A270F" w:rsidP="004E2635">
      <w:pPr>
        <w:spacing w:after="0" w:line="240" w:lineRule="auto"/>
        <w:rPr>
          <w:sz w:val="24"/>
          <w:szCs w:val="24"/>
          <w:lang w:val="en-US"/>
        </w:rPr>
      </w:pPr>
    </w:p>
    <w:p w14:paraId="76C68FD7" w14:textId="77777777" w:rsidR="008A270F" w:rsidRPr="004E2635" w:rsidRDefault="008A270F" w:rsidP="004E2635">
      <w:pPr>
        <w:spacing w:after="0" w:line="240" w:lineRule="auto"/>
        <w:rPr>
          <w:b/>
          <w:bCs/>
          <w:sz w:val="24"/>
          <w:szCs w:val="24"/>
          <w:lang w:val="en-US"/>
        </w:rPr>
      </w:pPr>
      <w:r w:rsidRPr="004E2635">
        <w:rPr>
          <w:sz w:val="24"/>
          <w:szCs w:val="24"/>
          <w:lang w:val="en-US"/>
        </w:rPr>
        <w:br w:type="page"/>
      </w:r>
      <w:r w:rsidRPr="004E2635">
        <w:rPr>
          <w:b/>
          <w:bCs/>
          <w:sz w:val="24"/>
          <w:szCs w:val="24"/>
          <w:lang w:val="en-US"/>
        </w:rPr>
        <w:lastRenderedPageBreak/>
        <w:t>Appendix 2</w:t>
      </w:r>
    </w:p>
    <w:p w14:paraId="3A891DD2" w14:textId="77777777" w:rsidR="008A270F" w:rsidRPr="004E2635" w:rsidRDefault="008A270F" w:rsidP="004E2635">
      <w:pPr>
        <w:spacing w:after="0" w:line="240" w:lineRule="auto"/>
        <w:rPr>
          <w:sz w:val="24"/>
          <w:szCs w:val="24"/>
          <w:lang w:val="en-US"/>
        </w:rPr>
      </w:pPr>
    </w:p>
    <w:p w14:paraId="3949DEBA" w14:textId="361DB72F" w:rsidR="008A270F" w:rsidRPr="004E2635" w:rsidRDefault="008A270F" w:rsidP="004E2635">
      <w:pPr>
        <w:spacing w:after="0" w:line="240" w:lineRule="auto"/>
        <w:rPr>
          <w:sz w:val="24"/>
          <w:szCs w:val="24"/>
          <w:lang w:val="en-US"/>
        </w:rPr>
      </w:pPr>
      <w:r w:rsidRPr="004E2635">
        <w:rPr>
          <w:sz w:val="24"/>
          <w:szCs w:val="24"/>
          <w:lang w:val="en-US"/>
        </w:rPr>
        <w:t>Acts which constitute gross misconduct are those resulting in a serious breach of contractual terms</w:t>
      </w:r>
      <w:r w:rsidR="004E2635">
        <w:rPr>
          <w:sz w:val="24"/>
          <w:szCs w:val="24"/>
          <w:lang w:val="en-US"/>
        </w:rPr>
        <w:t>,</w:t>
      </w:r>
      <w:r w:rsidRPr="004E2635">
        <w:rPr>
          <w:sz w:val="24"/>
          <w:szCs w:val="24"/>
          <w:lang w:val="en-US"/>
        </w:rPr>
        <w:t xml:space="preserve"> for example</w:t>
      </w:r>
      <w:r w:rsidR="004E2635">
        <w:rPr>
          <w:sz w:val="24"/>
          <w:szCs w:val="24"/>
          <w:lang w:val="en-US"/>
        </w:rPr>
        <w:t>:</w:t>
      </w:r>
    </w:p>
    <w:p w14:paraId="61F24C73" w14:textId="77777777" w:rsidR="008A270F" w:rsidRPr="004E2635" w:rsidRDefault="008A270F" w:rsidP="004E2635">
      <w:pPr>
        <w:spacing w:after="0" w:line="240" w:lineRule="auto"/>
        <w:rPr>
          <w:sz w:val="24"/>
          <w:szCs w:val="24"/>
          <w:lang w:val="en-US"/>
        </w:rPr>
      </w:pPr>
    </w:p>
    <w:p w14:paraId="276BD18A" w14:textId="77777777" w:rsidR="008A270F" w:rsidRPr="004E2635" w:rsidRDefault="008A270F" w:rsidP="004E2635">
      <w:pPr>
        <w:numPr>
          <w:ilvl w:val="0"/>
          <w:numId w:val="27"/>
        </w:numPr>
        <w:spacing w:after="0" w:line="240" w:lineRule="auto"/>
        <w:rPr>
          <w:b/>
          <w:sz w:val="24"/>
          <w:szCs w:val="24"/>
          <w:lang w:val="en-US"/>
        </w:rPr>
      </w:pPr>
      <w:r w:rsidRPr="004E2635">
        <w:rPr>
          <w:sz w:val="24"/>
          <w:szCs w:val="24"/>
          <w:lang w:val="en-US"/>
        </w:rPr>
        <w:t>theft, fraud and deliberate falsification of records</w:t>
      </w:r>
    </w:p>
    <w:p w14:paraId="6E5254FA" w14:textId="77777777" w:rsidR="008A270F" w:rsidRPr="004E2635" w:rsidRDefault="008A270F" w:rsidP="004E2635">
      <w:pPr>
        <w:numPr>
          <w:ilvl w:val="0"/>
          <w:numId w:val="27"/>
        </w:numPr>
        <w:spacing w:after="0" w:line="240" w:lineRule="auto"/>
        <w:rPr>
          <w:b/>
          <w:sz w:val="24"/>
          <w:szCs w:val="24"/>
          <w:lang w:val="en-US"/>
        </w:rPr>
      </w:pPr>
      <w:r w:rsidRPr="004E2635">
        <w:rPr>
          <w:sz w:val="24"/>
          <w:szCs w:val="24"/>
          <w:lang w:val="en-US"/>
        </w:rPr>
        <w:t>physical violence</w:t>
      </w:r>
    </w:p>
    <w:p w14:paraId="6792DD59" w14:textId="77777777" w:rsidR="008A270F" w:rsidRPr="004E2635" w:rsidRDefault="008A270F" w:rsidP="004E2635">
      <w:pPr>
        <w:numPr>
          <w:ilvl w:val="0"/>
          <w:numId w:val="27"/>
        </w:numPr>
        <w:spacing w:after="0" w:line="240" w:lineRule="auto"/>
        <w:rPr>
          <w:b/>
          <w:sz w:val="24"/>
          <w:szCs w:val="24"/>
        </w:rPr>
      </w:pPr>
      <w:r w:rsidRPr="004E2635">
        <w:rPr>
          <w:sz w:val="24"/>
          <w:szCs w:val="24"/>
        </w:rPr>
        <w:t>unlawful discrimination against any of the 9 strands covered by the Equality Act:</w:t>
      </w:r>
    </w:p>
    <w:p w14:paraId="08429A25" w14:textId="77777777" w:rsidR="008A270F" w:rsidRPr="004E2635" w:rsidRDefault="008A270F" w:rsidP="004E2635">
      <w:pPr>
        <w:spacing w:after="0" w:line="240" w:lineRule="auto"/>
        <w:rPr>
          <w:b/>
          <w:sz w:val="24"/>
          <w:szCs w:val="24"/>
        </w:rPr>
      </w:pPr>
    </w:p>
    <w:p w14:paraId="7E2025C0" w14:textId="77777777" w:rsidR="008A270F" w:rsidRPr="004E2635" w:rsidRDefault="008A270F" w:rsidP="004E2635">
      <w:pPr>
        <w:numPr>
          <w:ilvl w:val="0"/>
          <w:numId w:val="28"/>
        </w:numPr>
        <w:spacing w:after="0" w:line="240" w:lineRule="auto"/>
        <w:rPr>
          <w:sz w:val="24"/>
          <w:szCs w:val="24"/>
        </w:rPr>
      </w:pPr>
      <w:r w:rsidRPr="004E2635">
        <w:rPr>
          <w:sz w:val="24"/>
          <w:szCs w:val="24"/>
        </w:rPr>
        <w:t>age</w:t>
      </w:r>
    </w:p>
    <w:p w14:paraId="32552C50" w14:textId="77777777" w:rsidR="008A270F" w:rsidRPr="004E2635" w:rsidRDefault="008A270F" w:rsidP="004E2635">
      <w:pPr>
        <w:numPr>
          <w:ilvl w:val="0"/>
          <w:numId w:val="28"/>
        </w:numPr>
        <w:spacing w:after="0" w:line="240" w:lineRule="auto"/>
        <w:rPr>
          <w:sz w:val="24"/>
          <w:szCs w:val="24"/>
        </w:rPr>
      </w:pPr>
      <w:r w:rsidRPr="004E2635">
        <w:rPr>
          <w:sz w:val="24"/>
          <w:szCs w:val="24"/>
        </w:rPr>
        <w:t>disability</w:t>
      </w:r>
    </w:p>
    <w:p w14:paraId="0891D2C1" w14:textId="77777777" w:rsidR="008A270F" w:rsidRPr="004E2635" w:rsidRDefault="008A270F" w:rsidP="004E2635">
      <w:pPr>
        <w:numPr>
          <w:ilvl w:val="0"/>
          <w:numId w:val="28"/>
        </w:numPr>
        <w:spacing w:after="0" w:line="240" w:lineRule="auto"/>
        <w:rPr>
          <w:sz w:val="24"/>
          <w:szCs w:val="24"/>
        </w:rPr>
      </w:pPr>
      <w:r w:rsidRPr="004E2635">
        <w:rPr>
          <w:sz w:val="24"/>
          <w:szCs w:val="24"/>
        </w:rPr>
        <w:t>gender reassignment</w:t>
      </w:r>
    </w:p>
    <w:p w14:paraId="5D4EF9D9" w14:textId="77777777" w:rsidR="008A270F" w:rsidRPr="004E2635" w:rsidRDefault="008A270F" w:rsidP="004E2635">
      <w:pPr>
        <w:numPr>
          <w:ilvl w:val="0"/>
          <w:numId w:val="28"/>
        </w:numPr>
        <w:spacing w:after="0" w:line="240" w:lineRule="auto"/>
        <w:rPr>
          <w:sz w:val="24"/>
          <w:szCs w:val="24"/>
        </w:rPr>
      </w:pPr>
      <w:r w:rsidRPr="004E2635">
        <w:rPr>
          <w:sz w:val="24"/>
          <w:szCs w:val="24"/>
        </w:rPr>
        <w:t>marriage and civil partnership</w:t>
      </w:r>
    </w:p>
    <w:p w14:paraId="39D3DB77" w14:textId="77777777" w:rsidR="008A270F" w:rsidRPr="004E2635" w:rsidRDefault="008A270F" w:rsidP="004E2635">
      <w:pPr>
        <w:numPr>
          <w:ilvl w:val="0"/>
          <w:numId w:val="28"/>
        </w:numPr>
        <w:spacing w:after="0" w:line="240" w:lineRule="auto"/>
        <w:rPr>
          <w:sz w:val="24"/>
          <w:szCs w:val="24"/>
        </w:rPr>
      </w:pPr>
      <w:r w:rsidRPr="004E2635">
        <w:rPr>
          <w:sz w:val="24"/>
          <w:szCs w:val="24"/>
        </w:rPr>
        <w:t>pregnancy and maternity</w:t>
      </w:r>
    </w:p>
    <w:p w14:paraId="0F9731B6" w14:textId="77777777" w:rsidR="008A270F" w:rsidRPr="004E2635" w:rsidRDefault="008A270F" w:rsidP="004E2635">
      <w:pPr>
        <w:numPr>
          <w:ilvl w:val="0"/>
          <w:numId w:val="28"/>
        </w:numPr>
        <w:spacing w:after="0" w:line="240" w:lineRule="auto"/>
        <w:rPr>
          <w:sz w:val="24"/>
          <w:szCs w:val="24"/>
        </w:rPr>
      </w:pPr>
      <w:r w:rsidRPr="004E2635">
        <w:rPr>
          <w:sz w:val="24"/>
          <w:szCs w:val="24"/>
        </w:rPr>
        <w:t>race</w:t>
      </w:r>
    </w:p>
    <w:p w14:paraId="365ABF8D" w14:textId="77777777" w:rsidR="008A270F" w:rsidRPr="004E2635" w:rsidRDefault="008A270F" w:rsidP="004E2635">
      <w:pPr>
        <w:numPr>
          <w:ilvl w:val="0"/>
          <w:numId w:val="28"/>
        </w:numPr>
        <w:spacing w:after="0" w:line="240" w:lineRule="auto"/>
        <w:rPr>
          <w:sz w:val="24"/>
          <w:szCs w:val="24"/>
        </w:rPr>
      </w:pPr>
      <w:r w:rsidRPr="004E2635">
        <w:rPr>
          <w:sz w:val="24"/>
          <w:szCs w:val="24"/>
        </w:rPr>
        <w:t>religion or belief</w:t>
      </w:r>
    </w:p>
    <w:p w14:paraId="5273530C" w14:textId="77777777" w:rsidR="008A270F" w:rsidRPr="004E2635" w:rsidRDefault="008A270F" w:rsidP="004E2635">
      <w:pPr>
        <w:numPr>
          <w:ilvl w:val="0"/>
          <w:numId w:val="28"/>
        </w:numPr>
        <w:spacing w:after="0" w:line="240" w:lineRule="auto"/>
        <w:rPr>
          <w:sz w:val="24"/>
          <w:szCs w:val="24"/>
        </w:rPr>
      </w:pPr>
      <w:r w:rsidRPr="004E2635">
        <w:rPr>
          <w:sz w:val="24"/>
          <w:szCs w:val="24"/>
        </w:rPr>
        <w:t>sex</w:t>
      </w:r>
    </w:p>
    <w:p w14:paraId="2D45D07F" w14:textId="77777777" w:rsidR="008A270F" w:rsidRPr="004E2635" w:rsidRDefault="008A270F" w:rsidP="004E2635">
      <w:pPr>
        <w:numPr>
          <w:ilvl w:val="0"/>
          <w:numId w:val="28"/>
        </w:numPr>
        <w:spacing w:after="0" w:line="240" w:lineRule="auto"/>
        <w:rPr>
          <w:sz w:val="24"/>
          <w:szCs w:val="24"/>
        </w:rPr>
      </w:pPr>
      <w:r w:rsidRPr="004E2635">
        <w:rPr>
          <w:sz w:val="24"/>
          <w:szCs w:val="24"/>
        </w:rPr>
        <w:t>sexual orientation</w:t>
      </w:r>
    </w:p>
    <w:p w14:paraId="6A5C6982" w14:textId="77777777" w:rsidR="008A270F" w:rsidRPr="004E2635" w:rsidRDefault="008A270F" w:rsidP="004E2635">
      <w:pPr>
        <w:spacing w:after="0" w:line="240" w:lineRule="auto"/>
        <w:rPr>
          <w:sz w:val="24"/>
          <w:szCs w:val="24"/>
        </w:rPr>
      </w:pPr>
    </w:p>
    <w:p w14:paraId="7648841A" w14:textId="77777777" w:rsidR="008A270F" w:rsidRPr="004E2635" w:rsidRDefault="008A270F" w:rsidP="004E2635">
      <w:pPr>
        <w:numPr>
          <w:ilvl w:val="0"/>
          <w:numId w:val="27"/>
        </w:numPr>
        <w:spacing w:after="0" w:line="240" w:lineRule="auto"/>
        <w:rPr>
          <w:b/>
          <w:sz w:val="24"/>
          <w:szCs w:val="24"/>
          <w:lang w:val="en-US"/>
        </w:rPr>
      </w:pPr>
      <w:r w:rsidRPr="004E2635">
        <w:rPr>
          <w:sz w:val="24"/>
          <w:szCs w:val="24"/>
          <w:lang w:val="en-US"/>
        </w:rPr>
        <w:t>harassment</w:t>
      </w:r>
    </w:p>
    <w:p w14:paraId="5700DE84" w14:textId="77777777" w:rsidR="008A270F" w:rsidRPr="004E2635" w:rsidRDefault="008A270F" w:rsidP="004E2635">
      <w:pPr>
        <w:numPr>
          <w:ilvl w:val="0"/>
          <w:numId w:val="27"/>
        </w:numPr>
        <w:spacing w:after="0" w:line="240" w:lineRule="auto"/>
        <w:rPr>
          <w:b/>
          <w:sz w:val="24"/>
          <w:szCs w:val="24"/>
          <w:lang w:val="en-US"/>
        </w:rPr>
      </w:pPr>
      <w:r w:rsidRPr="004E2635">
        <w:rPr>
          <w:sz w:val="24"/>
          <w:szCs w:val="24"/>
          <w:lang w:val="en-US"/>
        </w:rPr>
        <w:t>deliberate damage to property</w:t>
      </w:r>
    </w:p>
    <w:p w14:paraId="57655E92" w14:textId="77777777" w:rsidR="008A270F" w:rsidRPr="004E2635" w:rsidRDefault="008A270F" w:rsidP="004E2635">
      <w:pPr>
        <w:numPr>
          <w:ilvl w:val="0"/>
          <w:numId w:val="27"/>
        </w:numPr>
        <w:spacing w:after="0" w:line="240" w:lineRule="auto"/>
        <w:rPr>
          <w:b/>
          <w:sz w:val="24"/>
          <w:szCs w:val="24"/>
          <w:lang w:val="en-US"/>
        </w:rPr>
      </w:pPr>
      <w:r w:rsidRPr="004E2635">
        <w:rPr>
          <w:sz w:val="24"/>
          <w:szCs w:val="24"/>
          <w:lang w:val="en-US"/>
        </w:rPr>
        <w:t>serious insubordination</w:t>
      </w:r>
    </w:p>
    <w:p w14:paraId="66E9E11A" w14:textId="77777777" w:rsidR="008A270F" w:rsidRPr="004E2635" w:rsidRDefault="008A270F" w:rsidP="004E2635">
      <w:pPr>
        <w:numPr>
          <w:ilvl w:val="0"/>
          <w:numId w:val="27"/>
        </w:numPr>
        <w:spacing w:after="0" w:line="240" w:lineRule="auto"/>
        <w:rPr>
          <w:b/>
          <w:sz w:val="24"/>
          <w:szCs w:val="24"/>
          <w:lang w:val="en-US"/>
        </w:rPr>
      </w:pPr>
      <w:r w:rsidRPr="004E2635">
        <w:rPr>
          <w:sz w:val="24"/>
          <w:szCs w:val="24"/>
          <w:lang w:val="en-US"/>
        </w:rPr>
        <w:t>misuse of the Commission’s property or name</w:t>
      </w:r>
    </w:p>
    <w:p w14:paraId="356D8906" w14:textId="77777777" w:rsidR="008A270F" w:rsidRPr="004E2635" w:rsidRDefault="008A270F" w:rsidP="004E2635">
      <w:pPr>
        <w:numPr>
          <w:ilvl w:val="0"/>
          <w:numId w:val="27"/>
        </w:numPr>
        <w:spacing w:after="0" w:line="240" w:lineRule="auto"/>
        <w:rPr>
          <w:b/>
          <w:sz w:val="24"/>
          <w:szCs w:val="24"/>
          <w:lang w:val="en-US"/>
        </w:rPr>
      </w:pPr>
      <w:r w:rsidRPr="004E2635">
        <w:rPr>
          <w:sz w:val="24"/>
          <w:szCs w:val="24"/>
          <w:lang w:val="en-US"/>
        </w:rPr>
        <w:t>bringing the Commission into serious disrepute</w:t>
      </w:r>
    </w:p>
    <w:p w14:paraId="462E7835" w14:textId="77777777" w:rsidR="008A270F" w:rsidRPr="004E2635" w:rsidRDefault="008A270F" w:rsidP="004E2635">
      <w:pPr>
        <w:numPr>
          <w:ilvl w:val="0"/>
          <w:numId w:val="27"/>
        </w:numPr>
        <w:spacing w:after="0" w:line="240" w:lineRule="auto"/>
        <w:rPr>
          <w:b/>
          <w:sz w:val="24"/>
          <w:szCs w:val="24"/>
          <w:lang w:val="en-US"/>
        </w:rPr>
      </w:pPr>
      <w:r w:rsidRPr="004E2635">
        <w:rPr>
          <w:sz w:val="24"/>
          <w:szCs w:val="24"/>
          <w:lang w:val="en-US"/>
        </w:rPr>
        <w:t>serious incapability whilst on duty brought on by alcohol or illegal drugs in line with the alcohol and substance abuse policy</w:t>
      </w:r>
    </w:p>
    <w:p w14:paraId="7FC65899" w14:textId="77777777" w:rsidR="008A270F" w:rsidRPr="004E2635" w:rsidRDefault="008A270F" w:rsidP="004E2635">
      <w:pPr>
        <w:numPr>
          <w:ilvl w:val="0"/>
          <w:numId w:val="27"/>
        </w:numPr>
        <w:spacing w:after="0" w:line="240" w:lineRule="auto"/>
        <w:rPr>
          <w:b/>
          <w:sz w:val="24"/>
          <w:szCs w:val="24"/>
          <w:lang w:val="en-US"/>
        </w:rPr>
      </w:pPr>
      <w:r w:rsidRPr="004E2635">
        <w:rPr>
          <w:sz w:val="24"/>
          <w:szCs w:val="24"/>
          <w:lang w:val="en-US"/>
        </w:rPr>
        <w:t>serious negligence which causes or might cause unacceptable loss, damage or injury</w:t>
      </w:r>
    </w:p>
    <w:p w14:paraId="7741F37E" w14:textId="77777777" w:rsidR="008A270F" w:rsidRPr="004E2635" w:rsidRDefault="008A270F" w:rsidP="004E2635">
      <w:pPr>
        <w:numPr>
          <w:ilvl w:val="0"/>
          <w:numId w:val="27"/>
        </w:numPr>
        <w:spacing w:after="0" w:line="240" w:lineRule="auto"/>
        <w:rPr>
          <w:b/>
          <w:sz w:val="24"/>
          <w:szCs w:val="24"/>
          <w:lang w:val="en-US"/>
        </w:rPr>
      </w:pPr>
      <w:r w:rsidRPr="004E2635">
        <w:rPr>
          <w:sz w:val="24"/>
          <w:szCs w:val="24"/>
          <w:lang w:val="en-US"/>
        </w:rPr>
        <w:t>serious infringement of health and safety rules</w:t>
      </w:r>
    </w:p>
    <w:p w14:paraId="38272A2D" w14:textId="77777777" w:rsidR="008A270F" w:rsidRPr="004E2635" w:rsidRDefault="008A270F" w:rsidP="004E2635">
      <w:pPr>
        <w:numPr>
          <w:ilvl w:val="0"/>
          <w:numId w:val="27"/>
        </w:numPr>
        <w:spacing w:after="0" w:line="240" w:lineRule="auto"/>
        <w:rPr>
          <w:b/>
          <w:sz w:val="24"/>
          <w:szCs w:val="24"/>
          <w:lang w:val="en-US"/>
        </w:rPr>
      </w:pPr>
      <w:r w:rsidRPr="004E2635">
        <w:rPr>
          <w:sz w:val="24"/>
          <w:szCs w:val="24"/>
          <w:lang w:val="en-US"/>
        </w:rPr>
        <w:t>serious breach of confidence</w:t>
      </w:r>
    </w:p>
    <w:p w14:paraId="5189CE7F" w14:textId="77777777" w:rsidR="008A270F" w:rsidRPr="004E2635" w:rsidRDefault="008A270F" w:rsidP="004E2635">
      <w:pPr>
        <w:numPr>
          <w:ilvl w:val="0"/>
          <w:numId w:val="29"/>
        </w:numPr>
        <w:tabs>
          <w:tab w:val="num" w:pos="284"/>
        </w:tabs>
        <w:spacing w:after="0" w:line="240" w:lineRule="auto"/>
        <w:rPr>
          <w:sz w:val="24"/>
          <w:szCs w:val="24"/>
          <w:lang w:val="en-US"/>
        </w:rPr>
      </w:pPr>
      <w:r w:rsidRPr="004E2635">
        <w:rPr>
          <w:sz w:val="24"/>
          <w:szCs w:val="24"/>
          <w:lang w:val="en-US"/>
        </w:rPr>
        <w:t>deliberately accessing internet sites containing pornographic, offensive or obscene material (includes during remote working)</w:t>
      </w:r>
    </w:p>
    <w:p w14:paraId="2EC3C949" w14:textId="77777777" w:rsidR="008A270F" w:rsidRPr="004E2635" w:rsidRDefault="008A270F" w:rsidP="004E2635">
      <w:pPr>
        <w:spacing w:after="0" w:line="240" w:lineRule="auto"/>
        <w:rPr>
          <w:b/>
          <w:sz w:val="24"/>
          <w:szCs w:val="24"/>
          <w:lang w:val="en-US"/>
        </w:rPr>
      </w:pPr>
    </w:p>
    <w:p w14:paraId="280DC59F" w14:textId="77777777" w:rsidR="008A270F" w:rsidRPr="004E2635" w:rsidRDefault="008A270F" w:rsidP="004E2635">
      <w:pPr>
        <w:spacing w:after="0" w:line="240" w:lineRule="auto"/>
        <w:rPr>
          <w:sz w:val="24"/>
          <w:szCs w:val="24"/>
          <w:lang w:val="en-US"/>
        </w:rPr>
      </w:pPr>
      <w:r w:rsidRPr="004E2635">
        <w:rPr>
          <w:sz w:val="24"/>
          <w:szCs w:val="24"/>
          <w:lang w:val="en-US"/>
        </w:rPr>
        <w:t>This list is not exhaustive and serves only to illustrate the types of misconduct that might be dealt with as gross misconduct under the Disciplinary Procedure.</w:t>
      </w:r>
    </w:p>
    <w:p w14:paraId="33631EE8" w14:textId="77777777" w:rsidR="008A270F" w:rsidRPr="004E2635" w:rsidRDefault="008A270F" w:rsidP="004E2635">
      <w:pPr>
        <w:spacing w:after="0" w:line="240" w:lineRule="auto"/>
        <w:rPr>
          <w:sz w:val="24"/>
          <w:szCs w:val="24"/>
          <w:lang w:val="en-US"/>
        </w:rPr>
      </w:pPr>
    </w:p>
    <w:p w14:paraId="7CA58252" w14:textId="77777777" w:rsidR="008A270F" w:rsidRPr="004E2635" w:rsidRDefault="008A270F" w:rsidP="004E2635">
      <w:pPr>
        <w:spacing w:after="0" w:line="240" w:lineRule="auto"/>
        <w:rPr>
          <w:b/>
          <w:sz w:val="24"/>
          <w:szCs w:val="24"/>
          <w:lang w:val="en-US"/>
        </w:rPr>
        <w:sectPr w:rsidR="008A270F" w:rsidRPr="004E2635" w:rsidSect="008A270F">
          <w:pgSz w:w="11909" w:h="16834"/>
          <w:pgMar w:top="720" w:right="1440" w:bottom="1440" w:left="1440" w:header="709" w:footer="1009" w:gutter="0"/>
          <w:cols w:space="720"/>
        </w:sectPr>
      </w:pPr>
    </w:p>
    <w:p w14:paraId="3DDB3EFD" w14:textId="00C849DA" w:rsidR="008A270F" w:rsidRPr="004E2635" w:rsidRDefault="008A270F" w:rsidP="004E2635">
      <w:pPr>
        <w:spacing w:after="0" w:line="240" w:lineRule="auto"/>
        <w:rPr>
          <w:b/>
          <w:sz w:val="24"/>
          <w:szCs w:val="24"/>
          <w:lang w:val="en-US"/>
        </w:rPr>
      </w:pPr>
      <w:r w:rsidRPr="004E2635">
        <w:rPr>
          <w:b/>
          <w:sz w:val="24"/>
          <w:szCs w:val="24"/>
          <w:lang w:val="en-US"/>
        </w:rPr>
        <w:lastRenderedPageBreak/>
        <w:t>Appendix 3</w:t>
      </w:r>
      <w:r w:rsidR="004E2635">
        <w:rPr>
          <w:b/>
          <w:sz w:val="24"/>
          <w:szCs w:val="24"/>
          <w:lang w:val="en-US"/>
        </w:rPr>
        <w:t>:</w:t>
      </w:r>
      <w:r w:rsidR="004E2635">
        <w:rPr>
          <w:b/>
          <w:sz w:val="24"/>
          <w:szCs w:val="24"/>
          <w:lang w:val="en-US"/>
        </w:rPr>
        <w:tab/>
      </w:r>
      <w:r w:rsidRPr="004E2635">
        <w:rPr>
          <w:b/>
          <w:sz w:val="24"/>
          <w:szCs w:val="24"/>
          <w:lang w:val="en-US"/>
        </w:rPr>
        <w:t>Levels of Disciplinary Action and Appeal</w:t>
      </w:r>
    </w:p>
    <w:p w14:paraId="1F0C4328" w14:textId="77777777" w:rsidR="008A270F" w:rsidRPr="004E2635" w:rsidRDefault="008A270F" w:rsidP="004E2635">
      <w:pPr>
        <w:spacing w:after="0" w:line="240" w:lineRule="auto"/>
        <w:rPr>
          <w:sz w:val="24"/>
          <w:szCs w:val="24"/>
          <w:lang w:val="en-US"/>
        </w:rPr>
      </w:pPr>
    </w:p>
    <w:tbl>
      <w:tblPr>
        <w:tblW w:w="15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9"/>
        <w:gridCol w:w="2203"/>
        <w:gridCol w:w="2040"/>
        <w:gridCol w:w="2203"/>
        <w:gridCol w:w="2386"/>
        <w:gridCol w:w="1375"/>
        <w:gridCol w:w="1883"/>
      </w:tblGrid>
      <w:tr w:rsidR="008A270F" w:rsidRPr="004E2635" w14:paraId="7FE74079" w14:textId="77777777" w:rsidTr="004E2635">
        <w:tc>
          <w:tcPr>
            <w:tcW w:w="3109" w:type="dxa"/>
            <w:tcBorders>
              <w:top w:val="single" w:sz="4" w:space="0" w:color="auto"/>
              <w:left w:val="single" w:sz="4" w:space="0" w:color="auto"/>
              <w:bottom w:val="single" w:sz="4" w:space="0" w:color="auto"/>
              <w:right w:val="single" w:sz="4" w:space="0" w:color="auto"/>
            </w:tcBorders>
            <w:shd w:val="clear" w:color="auto" w:fill="5B9BD5"/>
            <w:hideMark/>
          </w:tcPr>
          <w:p w14:paraId="320D1A82" w14:textId="77777777" w:rsidR="008A270F" w:rsidRPr="004E2635" w:rsidRDefault="008A270F" w:rsidP="004E2635">
            <w:pPr>
              <w:spacing w:after="0" w:line="240" w:lineRule="auto"/>
              <w:rPr>
                <w:b/>
                <w:sz w:val="24"/>
                <w:szCs w:val="24"/>
                <w:lang w:val="en-US"/>
              </w:rPr>
            </w:pPr>
            <w:r w:rsidRPr="004E2635">
              <w:rPr>
                <w:b/>
                <w:sz w:val="24"/>
                <w:szCs w:val="24"/>
                <w:lang w:val="en-US"/>
              </w:rPr>
              <w:t>Role</w:t>
            </w:r>
          </w:p>
        </w:tc>
        <w:tc>
          <w:tcPr>
            <w:tcW w:w="2203" w:type="dxa"/>
            <w:tcBorders>
              <w:top w:val="single" w:sz="4" w:space="0" w:color="auto"/>
              <w:left w:val="single" w:sz="4" w:space="0" w:color="auto"/>
              <w:bottom w:val="single" w:sz="4" w:space="0" w:color="auto"/>
              <w:right w:val="single" w:sz="4" w:space="0" w:color="auto"/>
            </w:tcBorders>
            <w:shd w:val="clear" w:color="auto" w:fill="5B9BD5"/>
            <w:hideMark/>
          </w:tcPr>
          <w:p w14:paraId="3BBEBBFA" w14:textId="77777777" w:rsidR="008A270F" w:rsidRPr="004E2635" w:rsidRDefault="008A270F" w:rsidP="004E2635">
            <w:pPr>
              <w:spacing w:after="0" w:line="240" w:lineRule="auto"/>
              <w:rPr>
                <w:b/>
                <w:sz w:val="24"/>
                <w:szCs w:val="24"/>
                <w:lang w:val="en-US"/>
              </w:rPr>
            </w:pPr>
            <w:r w:rsidRPr="004E2635">
              <w:rPr>
                <w:b/>
                <w:sz w:val="24"/>
                <w:szCs w:val="24"/>
                <w:lang w:val="en-US"/>
              </w:rPr>
              <w:t>First Warning</w:t>
            </w:r>
          </w:p>
        </w:tc>
        <w:tc>
          <w:tcPr>
            <w:tcW w:w="2040" w:type="dxa"/>
            <w:tcBorders>
              <w:top w:val="single" w:sz="4" w:space="0" w:color="auto"/>
              <w:left w:val="single" w:sz="4" w:space="0" w:color="auto"/>
              <w:bottom w:val="single" w:sz="4" w:space="0" w:color="auto"/>
              <w:right w:val="single" w:sz="4" w:space="0" w:color="auto"/>
            </w:tcBorders>
            <w:shd w:val="clear" w:color="auto" w:fill="5B9BD5"/>
            <w:hideMark/>
          </w:tcPr>
          <w:p w14:paraId="1F3E3BFD" w14:textId="77777777" w:rsidR="008A270F" w:rsidRPr="004E2635" w:rsidRDefault="008A270F" w:rsidP="004E2635">
            <w:pPr>
              <w:spacing w:after="0" w:line="240" w:lineRule="auto"/>
              <w:rPr>
                <w:b/>
                <w:sz w:val="24"/>
                <w:szCs w:val="24"/>
                <w:lang w:val="en-US"/>
              </w:rPr>
            </w:pPr>
            <w:r w:rsidRPr="004E2635">
              <w:rPr>
                <w:b/>
                <w:sz w:val="24"/>
                <w:szCs w:val="24"/>
                <w:lang w:val="en-US"/>
              </w:rPr>
              <w:t>Appeal</w:t>
            </w:r>
          </w:p>
        </w:tc>
        <w:tc>
          <w:tcPr>
            <w:tcW w:w="2203" w:type="dxa"/>
            <w:tcBorders>
              <w:top w:val="single" w:sz="4" w:space="0" w:color="auto"/>
              <w:left w:val="single" w:sz="4" w:space="0" w:color="auto"/>
              <w:bottom w:val="single" w:sz="4" w:space="0" w:color="auto"/>
              <w:right w:val="single" w:sz="4" w:space="0" w:color="auto"/>
            </w:tcBorders>
            <w:shd w:val="clear" w:color="auto" w:fill="5B9BD5"/>
          </w:tcPr>
          <w:p w14:paraId="31902E68" w14:textId="77777777" w:rsidR="008A270F" w:rsidRPr="004E2635" w:rsidRDefault="008A270F" w:rsidP="004E2635">
            <w:pPr>
              <w:spacing w:after="0" w:line="240" w:lineRule="auto"/>
              <w:rPr>
                <w:b/>
                <w:sz w:val="24"/>
                <w:szCs w:val="24"/>
                <w:lang w:val="en-US"/>
              </w:rPr>
            </w:pPr>
            <w:r w:rsidRPr="004E2635">
              <w:rPr>
                <w:b/>
                <w:sz w:val="24"/>
                <w:szCs w:val="24"/>
                <w:lang w:val="en-US"/>
              </w:rPr>
              <w:t>Final Written Warning</w:t>
            </w:r>
          </w:p>
          <w:p w14:paraId="035108ED" w14:textId="77777777" w:rsidR="008A270F" w:rsidRPr="004E2635" w:rsidRDefault="008A270F" w:rsidP="004E2635">
            <w:pPr>
              <w:spacing w:after="0" w:line="240" w:lineRule="auto"/>
              <w:rPr>
                <w:b/>
                <w:sz w:val="24"/>
                <w:szCs w:val="24"/>
                <w:lang w:val="en-US"/>
              </w:rPr>
            </w:pPr>
          </w:p>
        </w:tc>
        <w:tc>
          <w:tcPr>
            <w:tcW w:w="2386" w:type="dxa"/>
            <w:tcBorders>
              <w:top w:val="single" w:sz="4" w:space="0" w:color="auto"/>
              <w:left w:val="single" w:sz="4" w:space="0" w:color="auto"/>
              <w:bottom w:val="single" w:sz="4" w:space="0" w:color="auto"/>
              <w:right w:val="single" w:sz="4" w:space="0" w:color="auto"/>
            </w:tcBorders>
            <w:shd w:val="clear" w:color="auto" w:fill="5B9BD5"/>
            <w:hideMark/>
          </w:tcPr>
          <w:p w14:paraId="56D027F7" w14:textId="77777777" w:rsidR="008A270F" w:rsidRPr="004E2635" w:rsidRDefault="008A270F" w:rsidP="004E2635">
            <w:pPr>
              <w:spacing w:after="0" w:line="240" w:lineRule="auto"/>
              <w:rPr>
                <w:b/>
                <w:sz w:val="24"/>
                <w:szCs w:val="24"/>
                <w:lang w:val="en-US"/>
              </w:rPr>
            </w:pPr>
            <w:r w:rsidRPr="004E2635">
              <w:rPr>
                <w:b/>
                <w:sz w:val="24"/>
                <w:szCs w:val="24"/>
                <w:lang w:val="en-US"/>
              </w:rPr>
              <w:t>Appeal</w:t>
            </w:r>
          </w:p>
        </w:tc>
        <w:tc>
          <w:tcPr>
            <w:tcW w:w="1375" w:type="dxa"/>
            <w:tcBorders>
              <w:top w:val="single" w:sz="4" w:space="0" w:color="auto"/>
              <w:left w:val="single" w:sz="4" w:space="0" w:color="auto"/>
              <w:bottom w:val="single" w:sz="4" w:space="0" w:color="auto"/>
              <w:right w:val="single" w:sz="4" w:space="0" w:color="auto"/>
            </w:tcBorders>
            <w:shd w:val="clear" w:color="auto" w:fill="5B9BD5"/>
            <w:hideMark/>
          </w:tcPr>
          <w:p w14:paraId="0A9A0D98" w14:textId="77777777" w:rsidR="008A270F" w:rsidRPr="004E2635" w:rsidRDefault="008A270F" w:rsidP="004E2635">
            <w:pPr>
              <w:spacing w:after="0" w:line="240" w:lineRule="auto"/>
              <w:rPr>
                <w:b/>
                <w:sz w:val="24"/>
                <w:szCs w:val="24"/>
                <w:lang w:val="en-US"/>
              </w:rPr>
            </w:pPr>
            <w:r w:rsidRPr="004E2635">
              <w:rPr>
                <w:b/>
                <w:sz w:val="24"/>
                <w:szCs w:val="24"/>
                <w:lang w:val="en-US"/>
              </w:rPr>
              <w:t>Dismissal</w:t>
            </w:r>
          </w:p>
        </w:tc>
        <w:tc>
          <w:tcPr>
            <w:tcW w:w="1883" w:type="dxa"/>
            <w:tcBorders>
              <w:top w:val="single" w:sz="4" w:space="0" w:color="auto"/>
              <w:left w:val="single" w:sz="4" w:space="0" w:color="auto"/>
              <w:bottom w:val="single" w:sz="4" w:space="0" w:color="auto"/>
              <w:right w:val="single" w:sz="4" w:space="0" w:color="auto"/>
            </w:tcBorders>
            <w:shd w:val="clear" w:color="auto" w:fill="5B9BD5"/>
            <w:hideMark/>
          </w:tcPr>
          <w:p w14:paraId="5308490C" w14:textId="77777777" w:rsidR="008A270F" w:rsidRPr="004E2635" w:rsidRDefault="008A270F" w:rsidP="004E2635">
            <w:pPr>
              <w:spacing w:after="0" w:line="240" w:lineRule="auto"/>
              <w:rPr>
                <w:b/>
                <w:sz w:val="24"/>
                <w:szCs w:val="24"/>
                <w:lang w:val="en-US"/>
              </w:rPr>
            </w:pPr>
            <w:r w:rsidRPr="004E2635">
              <w:rPr>
                <w:b/>
                <w:sz w:val="24"/>
                <w:szCs w:val="24"/>
                <w:lang w:val="en-US"/>
              </w:rPr>
              <w:t>Appeal</w:t>
            </w:r>
          </w:p>
        </w:tc>
      </w:tr>
      <w:tr w:rsidR="008A270F" w:rsidRPr="004E2635" w14:paraId="27151521" w14:textId="77777777" w:rsidTr="004E2635">
        <w:tc>
          <w:tcPr>
            <w:tcW w:w="3109" w:type="dxa"/>
            <w:tcBorders>
              <w:top w:val="single" w:sz="4" w:space="0" w:color="auto"/>
              <w:left w:val="single" w:sz="4" w:space="0" w:color="auto"/>
              <w:bottom w:val="single" w:sz="4" w:space="0" w:color="auto"/>
              <w:right w:val="single" w:sz="4" w:space="0" w:color="auto"/>
            </w:tcBorders>
            <w:shd w:val="clear" w:color="auto" w:fill="9CC2E5"/>
            <w:hideMark/>
          </w:tcPr>
          <w:p w14:paraId="65A17078" w14:textId="77777777" w:rsidR="008A270F" w:rsidRPr="004E2635" w:rsidRDefault="008A270F" w:rsidP="004E2635">
            <w:pPr>
              <w:spacing w:after="0" w:line="240" w:lineRule="auto"/>
              <w:rPr>
                <w:sz w:val="24"/>
                <w:szCs w:val="24"/>
                <w:lang w:val="en-US"/>
              </w:rPr>
            </w:pPr>
            <w:r w:rsidRPr="004E2635">
              <w:rPr>
                <w:sz w:val="24"/>
                <w:szCs w:val="24"/>
                <w:lang w:val="en-US"/>
              </w:rPr>
              <w:t>Chief Executive</w:t>
            </w:r>
          </w:p>
        </w:tc>
        <w:tc>
          <w:tcPr>
            <w:tcW w:w="2203" w:type="dxa"/>
            <w:tcBorders>
              <w:top w:val="single" w:sz="4" w:space="0" w:color="auto"/>
              <w:left w:val="single" w:sz="4" w:space="0" w:color="auto"/>
              <w:bottom w:val="single" w:sz="4" w:space="0" w:color="auto"/>
              <w:right w:val="single" w:sz="4" w:space="0" w:color="auto"/>
            </w:tcBorders>
            <w:shd w:val="clear" w:color="auto" w:fill="9CC2E5"/>
            <w:hideMark/>
          </w:tcPr>
          <w:p w14:paraId="7D649803" w14:textId="77777777" w:rsidR="008A270F" w:rsidRPr="004E2635" w:rsidRDefault="008A270F" w:rsidP="004E2635">
            <w:pPr>
              <w:spacing w:after="0" w:line="240" w:lineRule="auto"/>
              <w:rPr>
                <w:sz w:val="24"/>
                <w:szCs w:val="24"/>
                <w:lang w:val="en-US"/>
              </w:rPr>
            </w:pPr>
            <w:r w:rsidRPr="004E2635">
              <w:rPr>
                <w:sz w:val="24"/>
                <w:szCs w:val="24"/>
                <w:lang w:val="en-US"/>
              </w:rPr>
              <w:t>Chair</w:t>
            </w:r>
          </w:p>
        </w:tc>
        <w:tc>
          <w:tcPr>
            <w:tcW w:w="2040" w:type="dxa"/>
            <w:tcBorders>
              <w:top w:val="single" w:sz="4" w:space="0" w:color="auto"/>
              <w:left w:val="single" w:sz="4" w:space="0" w:color="auto"/>
              <w:bottom w:val="single" w:sz="4" w:space="0" w:color="auto"/>
              <w:right w:val="single" w:sz="4" w:space="0" w:color="auto"/>
            </w:tcBorders>
            <w:shd w:val="clear" w:color="auto" w:fill="9CC2E5"/>
            <w:hideMark/>
          </w:tcPr>
          <w:p w14:paraId="1728A4ED" w14:textId="77777777" w:rsidR="008A270F" w:rsidRPr="004E2635" w:rsidRDefault="008A270F" w:rsidP="004E2635">
            <w:pPr>
              <w:spacing w:after="0" w:line="240" w:lineRule="auto"/>
              <w:rPr>
                <w:sz w:val="24"/>
                <w:szCs w:val="24"/>
                <w:lang w:val="en-US"/>
              </w:rPr>
            </w:pPr>
            <w:r w:rsidRPr="004E2635">
              <w:rPr>
                <w:sz w:val="24"/>
                <w:szCs w:val="24"/>
                <w:lang w:val="en-US"/>
              </w:rPr>
              <w:t>Panel of Board Members</w:t>
            </w:r>
          </w:p>
        </w:tc>
        <w:tc>
          <w:tcPr>
            <w:tcW w:w="2203" w:type="dxa"/>
            <w:tcBorders>
              <w:top w:val="single" w:sz="4" w:space="0" w:color="auto"/>
              <w:left w:val="single" w:sz="4" w:space="0" w:color="auto"/>
              <w:bottom w:val="single" w:sz="4" w:space="0" w:color="auto"/>
              <w:right w:val="single" w:sz="4" w:space="0" w:color="auto"/>
            </w:tcBorders>
            <w:shd w:val="clear" w:color="auto" w:fill="9CC2E5"/>
            <w:hideMark/>
          </w:tcPr>
          <w:p w14:paraId="0D4BD910" w14:textId="77777777" w:rsidR="008A270F" w:rsidRPr="004E2635" w:rsidRDefault="008A270F" w:rsidP="004E2635">
            <w:pPr>
              <w:spacing w:after="0" w:line="240" w:lineRule="auto"/>
              <w:rPr>
                <w:sz w:val="24"/>
                <w:szCs w:val="24"/>
                <w:lang w:val="en-US"/>
              </w:rPr>
            </w:pPr>
            <w:r w:rsidRPr="004E2635">
              <w:rPr>
                <w:sz w:val="24"/>
                <w:szCs w:val="24"/>
                <w:lang w:val="en-US"/>
              </w:rPr>
              <w:t>Chair</w:t>
            </w:r>
          </w:p>
        </w:tc>
        <w:tc>
          <w:tcPr>
            <w:tcW w:w="2386" w:type="dxa"/>
            <w:tcBorders>
              <w:top w:val="single" w:sz="4" w:space="0" w:color="auto"/>
              <w:left w:val="single" w:sz="4" w:space="0" w:color="auto"/>
              <w:bottom w:val="single" w:sz="4" w:space="0" w:color="auto"/>
              <w:right w:val="single" w:sz="4" w:space="0" w:color="auto"/>
            </w:tcBorders>
            <w:shd w:val="clear" w:color="auto" w:fill="9CC2E5"/>
            <w:hideMark/>
          </w:tcPr>
          <w:p w14:paraId="31D300CC" w14:textId="77777777" w:rsidR="008A270F" w:rsidRPr="004E2635" w:rsidRDefault="008A270F" w:rsidP="004E2635">
            <w:pPr>
              <w:spacing w:after="0" w:line="240" w:lineRule="auto"/>
              <w:rPr>
                <w:sz w:val="24"/>
                <w:szCs w:val="24"/>
                <w:lang w:val="en-US"/>
              </w:rPr>
            </w:pPr>
            <w:r w:rsidRPr="004E2635">
              <w:rPr>
                <w:sz w:val="24"/>
                <w:szCs w:val="24"/>
                <w:lang w:val="en-US"/>
              </w:rPr>
              <w:t>Panel of Board Members</w:t>
            </w:r>
          </w:p>
        </w:tc>
        <w:tc>
          <w:tcPr>
            <w:tcW w:w="1375" w:type="dxa"/>
            <w:tcBorders>
              <w:top w:val="single" w:sz="4" w:space="0" w:color="auto"/>
              <w:left w:val="single" w:sz="4" w:space="0" w:color="auto"/>
              <w:bottom w:val="single" w:sz="4" w:space="0" w:color="auto"/>
              <w:right w:val="single" w:sz="4" w:space="0" w:color="auto"/>
            </w:tcBorders>
            <w:shd w:val="clear" w:color="auto" w:fill="9CC2E5"/>
            <w:hideMark/>
          </w:tcPr>
          <w:p w14:paraId="06D25E9D" w14:textId="77777777" w:rsidR="008A270F" w:rsidRPr="004E2635" w:rsidRDefault="008A270F" w:rsidP="004E2635">
            <w:pPr>
              <w:spacing w:after="0" w:line="240" w:lineRule="auto"/>
              <w:rPr>
                <w:sz w:val="24"/>
                <w:szCs w:val="24"/>
                <w:lang w:val="en-US"/>
              </w:rPr>
            </w:pPr>
            <w:r w:rsidRPr="004E2635">
              <w:rPr>
                <w:sz w:val="24"/>
                <w:szCs w:val="24"/>
                <w:lang w:val="en-US"/>
              </w:rPr>
              <w:t>Chair</w:t>
            </w:r>
          </w:p>
        </w:tc>
        <w:tc>
          <w:tcPr>
            <w:tcW w:w="1883" w:type="dxa"/>
            <w:tcBorders>
              <w:top w:val="single" w:sz="4" w:space="0" w:color="auto"/>
              <w:left w:val="single" w:sz="4" w:space="0" w:color="auto"/>
              <w:bottom w:val="single" w:sz="4" w:space="0" w:color="auto"/>
              <w:right w:val="single" w:sz="4" w:space="0" w:color="auto"/>
            </w:tcBorders>
            <w:shd w:val="clear" w:color="auto" w:fill="9CC2E5"/>
            <w:hideMark/>
          </w:tcPr>
          <w:p w14:paraId="4F8471F8" w14:textId="77777777" w:rsidR="008A270F" w:rsidRPr="004E2635" w:rsidRDefault="008A270F" w:rsidP="004E2635">
            <w:pPr>
              <w:spacing w:after="0" w:line="240" w:lineRule="auto"/>
              <w:rPr>
                <w:sz w:val="24"/>
                <w:szCs w:val="24"/>
                <w:lang w:val="en-US"/>
              </w:rPr>
            </w:pPr>
            <w:r w:rsidRPr="004E2635">
              <w:rPr>
                <w:sz w:val="24"/>
                <w:szCs w:val="24"/>
                <w:lang w:val="en-US"/>
              </w:rPr>
              <w:t>Independent Panel</w:t>
            </w:r>
          </w:p>
        </w:tc>
      </w:tr>
      <w:tr w:rsidR="008A270F" w:rsidRPr="004E2635" w14:paraId="319A0BA7" w14:textId="77777777" w:rsidTr="004E2635">
        <w:tc>
          <w:tcPr>
            <w:tcW w:w="3109" w:type="dxa"/>
            <w:tcBorders>
              <w:top w:val="single" w:sz="4" w:space="0" w:color="auto"/>
              <w:left w:val="single" w:sz="4" w:space="0" w:color="auto"/>
              <w:bottom w:val="single" w:sz="4" w:space="0" w:color="auto"/>
              <w:right w:val="single" w:sz="4" w:space="0" w:color="auto"/>
            </w:tcBorders>
            <w:shd w:val="clear" w:color="auto" w:fill="BDD6EE"/>
            <w:hideMark/>
          </w:tcPr>
          <w:p w14:paraId="3A288DC5" w14:textId="77777777" w:rsidR="004E2635" w:rsidRDefault="008A270F" w:rsidP="004E2635">
            <w:pPr>
              <w:spacing w:after="0" w:line="240" w:lineRule="auto"/>
              <w:rPr>
                <w:sz w:val="24"/>
                <w:szCs w:val="24"/>
                <w:lang w:val="en-US"/>
              </w:rPr>
            </w:pPr>
            <w:r w:rsidRPr="004E2635">
              <w:rPr>
                <w:sz w:val="24"/>
                <w:szCs w:val="24"/>
                <w:lang w:val="en-US"/>
              </w:rPr>
              <w:t>Head of Culture &amp; Corporate Services</w:t>
            </w:r>
            <w:r w:rsidR="004E2635">
              <w:rPr>
                <w:sz w:val="24"/>
                <w:szCs w:val="24"/>
                <w:lang w:val="en-US"/>
              </w:rPr>
              <w:t xml:space="preserve"> (HOCCS)</w:t>
            </w:r>
          </w:p>
          <w:p w14:paraId="6ED86B40" w14:textId="09B3ED15" w:rsidR="008A270F" w:rsidRPr="004E2635" w:rsidRDefault="008A270F" w:rsidP="004E2635">
            <w:pPr>
              <w:spacing w:after="0" w:line="240" w:lineRule="auto"/>
              <w:rPr>
                <w:sz w:val="24"/>
                <w:szCs w:val="24"/>
                <w:lang w:val="en-US"/>
              </w:rPr>
            </w:pPr>
            <w:r w:rsidRPr="004E2635">
              <w:rPr>
                <w:sz w:val="24"/>
                <w:szCs w:val="24"/>
                <w:lang w:val="en-US"/>
              </w:rPr>
              <w:t>Executive Directors</w:t>
            </w:r>
            <w:r w:rsidR="004E2635" w:rsidRPr="004E2635">
              <w:rPr>
                <w:sz w:val="24"/>
                <w:szCs w:val="24"/>
                <w:lang w:val="en-US"/>
              </w:rPr>
              <w:t xml:space="preserve"> </w:t>
            </w:r>
            <w:r w:rsidRPr="004E2635">
              <w:rPr>
                <w:sz w:val="24"/>
                <w:szCs w:val="24"/>
                <w:lang w:val="en-US"/>
              </w:rPr>
              <w:t xml:space="preserve">Business Change </w:t>
            </w:r>
            <w:r w:rsidR="004E2635">
              <w:rPr>
                <w:sz w:val="24"/>
                <w:szCs w:val="24"/>
                <w:lang w:val="en-US"/>
              </w:rPr>
              <w:t>&amp;</w:t>
            </w:r>
            <w:r w:rsidRPr="004E2635">
              <w:rPr>
                <w:sz w:val="24"/>
                <w:szCs w:val="24"/>
                <w:lang w:val="en-US"/>
              </w:rPr>
              <w:t xml:space="preserve"> Improvement Manager</w:t>
            </w:r>
          </w:p>
        </w:tc>
        <w:tc>
          <w:tcPr>
            <w:tcW w:w="2203" w:type="dxa"/>
            <w:tcBorders>
              <w:top w:val="single" w:sz="4" w:space="0" w:color="auto"/>
              <w:left w:val="single" w:sz="4" w:space="0" w:color="auto"/>
              <w:bottom w:val="single" w:sz="4" w:space="0" w:color="auto"/>
              <w:right w:val="single" w:sz="4" w:space="0" w:color="auto"/>
            </w:tcBorders>
            <w:shd w:val="clear" w:color="auto" w:fill="BDD6EE"/>
            <w:hideMark/>
          </w:tcPr>
          <w:p w14:paraId="7F977566" w14:textId="77777777" w:rsidR="008A270F" w:rsidRPr="004E2635" w:rsidRDefault="008A270F" w:rsidP="004E2635">
            <w:pPr>
              <w:spacing w:after="0" w:line="240" w:lineRule="auto"/>
              <w:rPr>
                <w:sz w:val="24"/>
                <w:szCs w:val="24"/>
                <w:lang w:val="en-US"/>
              </w:rPr>
            </w:pPr>
            <w:r w:rsidRPr="004E2635">
              <w:rPr>
                <w:sz w:val="24"/>
                <w:szCs w:val="24"/>
                <w:lang w:val="en-US"/>
              </w:rPr>
              <w:t>Chief Executive</w:t>
            </w:r>
          </w:p>
        </w:tc>
        <w:tc>
          <w:tcPr>
            <w:tcW w:w="2040" w:type="dxa"/>
            <w:tcBorders>
              <w:top w:val="single" w:sz="4" w:space="0" w:color="auto"/>
              <w:left w:val="single" w:sz="4" w:space="0" w:color="auto"/>
              <w:bottom w:val="single" w:sz="4" w:space="0" w:color="auto"/>
              <w:right w:val="single" w:sz="4" w:space="0" w:color="auto"/>
            </w:tcBorders>
            <w:shd w:val="clear" w:color="auto" w:fill="BDD6EE"/>
            <w:hideMark/>
          </w:tcPr>
          <w:p w14:paraId="707FD3B2" w14:textId="77777777" w:rsidR="008A270F" w:rsidRPr="004E2635" w:rsidRDefault="008A270F" w:rsidP="004E2635">
            <w:pPr>
              <w:spacing w:after="0" w:line="240" w:lineRule="auto"/>
              <w:rPr>
                <w:sz w:val="24"/>
                <w:szCs w:val="24"/>
                <w:lang w:val="en-US"/>
              </w:rPr>
            </w:pPr>
            <w:r w:rsidRPr="004E2635">
              <w:rPr>
                <w:sz w:val="24"/>
                <w:szCs w:val="24"/>
                <w:lang w:val="en-US"/>
              </w:rPr>
              <w:t>Board Member</w:t>
            </w:r>
          </w:p>
        </w:tc>
        <w:tc>
          <w:tcPr>
            <w:tcW w:w="2203" w:type="dxa"/>
            <w:tcBorders>
              <w:top w:val="single" w:sz="4" w:space="0" w:color="auto"/>
              <w:left w:val="single" w:sz="4" w:space="0" w:color="auto"/>
              <w:bottom w:val="single" w:sz="4" w:space="0" w:color="auto"/>
              <w:right w:val="single" w:sz="4" w:space="0" w:color="auto"/>
            </w:tcBorders>
            <w:shd w:val="clear" w:color="auto" w:fill="BDD6EE"/>
            <w:hideMark/>
          </w:tcPr>
          <w:p w14:paraId="72E9476D" w14:textId="77777777" w:rsidR="008A270F" w:rsidRPr="004E2635" w:rsidRDefault="008A270F" w:rsidP="004E2635">
            <w:pPr>
              <w:spacing w:after="0" w:line="240" w:lineRule="auto"/>
              <w:rPr>
                <w:sz w:val="24"/>
                <w:szCs w:val="24"/>
                <w:lang w:val="en-US"/>
              </w:rPr>
            </w:pPr>
            <w:r w:rsidRPr="004E2635">
              <w:rPr>
                <w:sz w:val="24"/>
                <w:szCs w:val="24"/>
                <w:lang w:val="en-US"/>
              </w:rPr>
              <w:t>Chief Executive</w:t>
            </w:r>
          </w:p>
        </w:tc>
        <w:tc>
          <w:tcPr>
            <w:tcW w:w="2386" w:type="dxa"/>
            <w:tcBorders>
              <w:top w:val="single" w:sz="4" w:space="0" w:color="auto"/>
              <w:left w:val="single" w:sz="4" w:space="0" w:color="auto"/>
              <w:bottom w:val="single" w:sz="4" w:space="0" w:color="auto"/>
              <w:right w:val="single" w:sz="4" w:space="0" w:color="auto"/>
            </w:tcBorders>
            <w:shd w:val="clear" w:color="auto" w:fill="BDD6EE"/>
            <w:hideMark/>
          </w:tcPr>
          <w:p w14:paraId="7A6612DC" w14:textId="77777777" w:rsidR="008A270F" w:rsidRPr="004E2635" w:rsidRDefault="008A270F" w:rsidP="004E2635">
            <w:pPr>
              <w:spacing w:after="0" w:line="240" w:lineRule="auto"/>
              <w:rPr>
                <w:sz w:val="24"/>
                <w:szCs w:val="24"/>
                <w:lang w:val="en-US"/>
              </w:rPr>
            </w:pPr>
            <w:r w:rsidRPr="004E2635">
              <w:rPr>
                <w:sz w:val="24"/>
                <w:szCs w:val="24"/>
                <w:lang w:val="en-US"/>
              </w:rPr>
              <w:t>Chair</w:t>
            </w:r>
          </w:p>
        </w:tc>
        <w:tc>
          <w:tcPr>
            <w:tcW w:w="1375" w:type="dxa"/>
            <w:tcBorders>
              <w:top w:val="single" w:sz="4" w:space="0" w:color="auto"/>
              <w:left w:val="single" w:sz="4" w:space="0" w:color="auto"/>
              <w:bottom w:val="single" w:sz="4" w:space="0" w:color="auto"/>
              <w:right w:val="single" w:sz="4" w:space="0" w:color="auto"/>
            </w:tcBorders>
            <w:shd w:val="clear" w:color="auto" w:fill="BDD6EE"/>
            <w:hideMark/>
          </w:tcPr>
          <w:p w14:paraId="38EE8246" w14:textId="77777777" w:rsidR="008A270F" w:rsidRPr="004E2635" w:rsidRDefault="008A270F" w:rsidP="004E2635">
            <w:pPr>
              <w:spacing w:after="0" w:line="240" w:lineRule="auto"/>
              <w:rPr>
                <w:sz w:val="24"/>
                <w:szCs w:val="24"/>
                <w:lang w:val="en-US"/>
              </w:rPr>
            </w:pPr>
            <w:r w:rsidRPr="004E2635">
              <w:rPr>
                <w:sz w:val="24"/>
                <w:szCs w:val="24"/>
                <w:lang w:val="en-US"/>
              </w:rPr>
              <w:t>Chief Executive</w:t>
            </w:r>
          </w:p>
        </w:tc>
        <w:tc>
          <w:tcPr>
            <w:tcW w:w="1883" w:type="dxa"/>
            <w:tcBorders>
              <w:top w:val="single" w:sz="4" w:space="0" w:color="auto"/>
              <w:left w:val="single" w:sz="4" w:space="0" w:color="auto"/>
              <w:bottom w:val="single" w:sz="4" w:space="0" w:color="auto"/>
              <w:right w:val="single" w:sz="4" w:space="0" w:color="auto"/>
            </w:tcBorders>
            <w:shd w:val="clear" w:color="auto" w:fill="BDD6EE"/>
            <w:hideMark/>
          </w:tcPr>
          <w:p w14:paraId="3108971D" w14:textId="77777777" w:rsidR="008A270F" w:rsidRPr="004E2635" w:rsidRDefault="008A270F" w:rsidP="004E2635">
            <w:pPr>
              <w:spacing w:after="0" w:line="240" w:lineRule="auto"/>
              <w:rPr>
                <w:sz w:val="24"/>
                <w:szCs w:val="24"/>
                <w:lang w:val="en-US"/>
              </w:rPr>
            </w:pPr>
            <w:r w:rsidRPr="004E2635">
              <w:rPr>
                <w:sz w:val="24"/>
                <w:szCs w:val="24"/>
                <w:lang w:val="en-US"/>
              </w:rPr>
              <w:t>Chair</w:t>
            </w:r>
          </w:p>
        </w:tc>
      </w:tr>
      <w:tr w:rsidR="008A270F" w:rsidRPr="004E2635" w14:paraId="5F3840D5" w14:textId="77777777" w:rsidTr="004E2635">
        <w:tc>
          <w:tcPr>
            <w:tcW w:w="3109" w:type="dxa"/>
            <w:tcBorders>
              <w:top w:val="single" w:sz="4" w:space="0" w:color="auto"/>
              <w:left w:val="single" w:sz="4" w:space="0" w:color="auto"/>
              <w:bottom w:val="single" w:sz="4" w:space="0" w:color="auto"/>
              <w:right w:val="single" w:sz="4" w:space="0" w:color="auto"/>
            </w:tcBorders>
            <w:shd w:val="clear" w:color="auto" w:fill="9CC2E5"/>
          </w:tcPr>
          <w:p w14:paraId="7DBDD085" w14:textId="77777777" w:rsidR="008A270F" w:rsidRPr="004E2635" w:rsidRDefault="008A270F" w:rsidP="004E2635">
            <w:pPr>
              <w:spacing w:after="0" w:line="240" w:lineRule="auto"/>
              <w:rPr>
                <w:sz w:val="24"/>
                <w:szCs w:val="24"/>
                <w:lang w:val="en-US"/>
              </w:rPr>
            </w:pPr>
            <w:r w:rsidRPr="004E2635">
              <w:rPr>
                <w:sz w:val="24"/>
                <w:szCs w:val="24"/>
                <w:lang w:val="en-US"/>
              </w:rPr>
              <w:t xml:space="preserve">Positions that report to Executive Directors </w:t>
            </w:r>
          </w:p>
          <w:p w14:paraId="75F569C3" w14:textId="77777777" w:rsidR="008A270F" w:rsidRPr="004E2635" w:rsidRDefault="008A270F" w:rsidP="004E2635">
            <w:pPr>
              <w:spacing w:after="0" w:line="240" w:lineRule="auto"/>
              <w:rPr>
                <w:sz w:val="24"/>
                <w:szCs w:val="24"/>
                <w:lang w:val="en-US"/>
              </w:rPr>
            </w:pPr>
          </w:p>
        </w:tc>
        <w:tc>
          <w:tcPr>
            <w:tcW w:w="2203" w:type="dxa"/>
            <w:tcBorders>
              <w:top w:val="single" w:sz="4" w:space="0" w:color="auto"/>
              <w:left w:val="single" w:sz="4" w:space="0" w:color="auto"/>
              <w:bottom w:val="single" w:sz="4" w:space="0" w:color="auto"/>
              <w:right w:val="single" w:sz="4" w:space="0" w:color="auto"/>
            </w:tcBorders>
            <w:shd w:val="clear" w:color="auto" w:fill="9CC2E5"/>
            <w:hideMark/>
          </w:tcPr>
          <w:p w14:paraId="62E749F6" w14:textId="77777777" w:rsidR="008A270F" w:rsidRPr="004E2635" w:rsidRDefault="008A270F" w:rsidP="004E2635">
            <w:pPr>
              <w:spacing w:after="0" w:line="240" w:lineRule="auto"/>
              <w:rPr>
                <w:sz w:val="24"/>
                <w:szCs w:val="24"/>
                <w:lang w:val="en-US"/>
              </w:rPr>
            </w:pPr>
            <w:r w:rsidRPr="004E2635">
              <w:rPr>
                <w:sz w:val="24"/>
                <w:szCs w:val="24"/>
                <w:lang w:val="en-US"/>
              </w:rPr>
              <w:t xml:space="preserve">Executive Director </w:t>
            </w:r>
          </w:p>
        </w:tc>
        <w:tc>
          <w:tcPr>
            <w:tcW w:w="2040" w:type="dxa"/>
            <w:tcBorders>
              <w:top w:val="single" w:sz="4" w:space="0" w:color="auto"/>
              <w:left w:val="single" w:sz="4" w:space="0" w:color="auto"/>
              <w:bottom w:val="single" w:sz="4" w:space="0" w:color="auto"/>
              <w:right w:val="single" w:sz="4" w:space="0" w:color="auto"/>
            </w:tcBorders>
            <w:shd w:val="clear" w:color="auto" w:fill="9CC2E5"/>
            <w:hideMark/>
          </w:tcPr>
          <w:p w14:paraId="5E0D4067" w14:textId="77777777" w:rsidR="008A270F" w:rsidRPr="004E2635" w:rsidRDefault="008A270F" w:rsidP="004E2635">
            <w:pPr>
              <w:spacing w:after="0" w:line="240" w:lineRule="auto"/>
              <w:rPr>
                <w:sz w:val="24"/>
                <w:szCs w:val="24"/>
                <w:lang w:val="en-US"/>
              </w:rPr>
            </w:pPr>
            <w:r w:rsidRPr="004E2635">
              <w:rPr>
                <w:sz w:val="24"/>
                <w:szCs w:val="24"/>
                <w:lang w:val="en-US"/>
              </w:rPr>
              <w:t>Chief Executive</w:t>
            </w:r>
          </w:p>
        </w:tc>
        <w:tc>
          <w:tcPr>
            <w:tcW w:w="2203" w:type="dxa"/>
            <w:tcBorders>
              <w:top w:val="single" w:sz="4" w:space="0" w:color="auto"/>
              <w:left w:val="single" w:sz="4" w:space="0" w:color="auto"/>
              <w:bottom w:val="single" w:sz="4" w:space="0" w:color="auto"/>
              <w:right w:val="single" w:sz="4" w:space="0" w:color="auto"/>
            </w:tcBorders>
            <w:shd w:val="clear" w:color="auto" w:fill="9CC2E5"/>
            <w:hideMark/>
          </w:tcPr>
          <w:p w14:paraId="3D6C87AF" w14:textId="77777777" w:rsidR="008A270F" w:rsidRPr="004E2635" w:rsidRDefault="008A270F" w:rsidP="004E2635">
            <w:pPr>
              <w:spacing w:after="0" w:line="240" w:lineRule="auto"/>
              <w:rPr>
                <w:sz w:val="24"/>
                <w:szCs w:val="24"/>
                <w:lang w:val="en-US"/>
              </w:rPr>
            </w:pPr>
            <w:r w:rsidRPr="004E2635">
              <w:rPr>
                <w:sz w:val="24"/>
                <w:szCs w:val="24"/>
                <w:lang w:val="en-US"/>
              </w:rPr>
              <w:t xml:space="preserve">Executive Director </w:t>
            </w:r>
          </w:p>
        </w:tc>
        <w:tc>
          <w:tcPr>
            <w:tcW w:w="2386" w:type="dxa"/>
            <w:tcBorders>
              <w:top w:val="single" w:sz="4" w:space="0" w:color="auto"/>
              <w:left w:val="single" w:sz="4" w:space="0" w:color="auto"/>
              <w:bottom w:val="single" w:sz="4" w:space="0" w:color="auto"/>
              <w:right w:val="single" w:sz="4" w:space="0" w:color="auto"/>
            </w:tcBorders>
            <w:shd w:val="clear" w:color="auto" w:fill="9CC2E5"/>
            <w:hideMark/>
          </w:tcPr>
          <w:p w14:paraId="079E1D5E" w14:textId="77777777" w:rsidR="008A270F" w:rsidRPr="004E2635" w:rsidRDefault="008A270F" w:rsidP="004E2635">
            <w:pPr>
              <w:spacing w:after="0" w:line="240" w:lineRule="auto"/>
              <w:rPr>
                <w:sz w:val="24"/>
                <w:szCs w:val="24"/>
                <w:lang w:val="en-US"/>
              </w:rPr>
            </w:pPr>
            <w:r w:rsidRPr="004E2635">
              <w:rPr>
                <w:sz w:val="24"/>
                <w:szCs w:val="24"/>
                <w:lang w:val="en-US"/>
              </w:rPr>
              <w:t>Chief Executive</w:t>
            </w:r>
          </w:p>
        </w:tc>
        <w:tc>
          <w:tcPr>
            <w:tcW w:w="1375" w:type="dxa"/>
            <w:tcBorders>
              <w:top w:val="single" w:sz="4" w:space="0" w:color="auto"/>
              <w:left w:val="single" w:sz="4" w:space="0" w:color="auto"/>
              <w:bottom w:val="single" w:sz="4" w:space="0" w:color="auto"/>
              <w:right w:val="single" w:sz="4" w:space="0" w:color="auto"/>
            </w:tcBorders>
            <w:shd w:val="clear" w:color="auto" w:fill="9CC2E5"/>
            <w:hideMark/>
          </w:tcPr>
          <w:p w14:paraId="57D95BFD" w14:textId="77777777" w:rsidR="008A270F" w:rsidRPr="004E2635" w:rsidRDefault="008A270F" w:rsidP="004E2635">
            <w:pPr>
              <w:spacing w:after="0" w:line="240" w:lineRule="auto"/>
              <w:rPr>
                <w:sz w:val="24"/>
                <w:szCs w:val="24"/>
                <w:lang w:val="en-US"/>
              </w:rPr>
            </w:pPr>
            <w:r w:rsidRPr="004E2635">
              <w:rPr>
                <w:sz w:val="24"/>
                <w:szCs w:val="24"/>
                <w:lang w:val="en-US"/>
              </w:rPr>
              <w:t>Chief Executive</w:t>
            </w:r>
          </w:p>
        </w:tc>
        <w:tc>
          <w:tcPr>
            <w:tcW w:w="1883" w:type="dxa"/>
            <w:tcBorders>
              <w:top w:val="single" w:sz="4" w:space="0" w:color="auto"/>
              <w:left w:val="single" w:sz="4" w:space="0" w:color="auto"/>
              <w:bottom w:val="single" w:sz="4" w:space="0" w:color="auto"/>
              <w:right w:val="single" w:sz="4" w:space="0" w:color="auto"/>
            </w:tcBorders>
            <w:shd w:val="clear" w:color="auto" w:fill="9CC2E5"/>
            <w:hideMark/>
          </w:tcPr>
          <w:p w14:paraId="48AAE5A2" w14:textId="77777777" w:rsidR="008A270F" w:rsidRPr="004E2635" w:rsidRDefault="008A270F" w:rsidP="004E2635">
            <w:pPr>
              <w:spacing w:after="0" w:line="240" w:lineRule="auto"/>
              <w:rPr>
                <w:sz w:val="24"/>
                <w:szCs w:val="24"/>
                <w:lang w:val="en-US"/>
              </w:rPr>
            </w:pPr>
            <w:r w:rsidRPr="004E2635">
              <w:rPr>
                <w:sz w:val="24"/>
                <w:szCs w:val="24"/>
                <w:lang w:val="en-US"/>
              </w:rPr>
              <w:t>Chair</w:t>
            </w:r>
          </w:p>
        </w:tc>
      </w:tr>
      <w:tr w:rsidR="008A270F" w:rsidRPr="004E2635" w14:paraId="47DF24A2" w14:textId="77777777" w:rsidTr="004E2635">
        <w:tc>
          <w:tcPr>
            <w:tcW w:w="3109" w:type="dxa"/>
            <w:tcBorders>
              <w:top w:val="single" w:sz="4" w:space="0" w:color="auto"/>
              <w:left w:val="single" w:sz="4" w:space="0" w:color="auto"/>
              <w:bottom w:val="single" w:sz="4" w:space="0" w:color="auto"/>
              <w:right w:val="single" w:sz="4" w:space="0" w:color="auto"/>
            </w:tcBorders>
            <w:shd w:val="clear" w:color="auto" w:fill="BDD6EE"/>
            <w:hideMark/>
          </w:tcPr>
          <w:p w14:paraId="0C1C0213" w14:textId="77777777" w:rsidR="008A270F" w:rsidRPr="004E2635" w:rsidRDefault="008A270F" w:rsidP="004E2635">
            <w:pPr>
              <w:spacing w:after="0" w:line="240" w:lineRule="auto"/>
              <w:rPr>
                <w:sz w:val="24"/>
                <w:szCs w:val="24"/>
                <w:lang w:val="en-US"/>
              </w:rPr>
            </w:pPr>
            <w:r w:rsidRPr="004E2635">
              <w:rPr>
                <w:sz w:val="24"/>
                <w:szCs w:val="24"/>
                <w:lang w:val="en-US"/>
              </w:rPr>
              <w:t>Practitioners</w:t>
            </w:r>
          </w:p>
        </w:tc>
        <w:tc>
          <w:tcPr>
            <w:tcW w:w="2203" w:type="dxa"/>
            <w:tcBorders>
              <w:top w:val="single" w:sz="4" w:space="0" w:color="auto"/>
              <w:left w:val="single" w:sz="4" w:space="0" w:color="auto"/>
              <w:bottom w:val="single" w:sz="4" w:space="0" w:color="auto"/>
              <w:right w:val="single" w:sz="4" w:space="0" w:color="auto"/>
            </w:tcBorders>
            <w:shd w:val="clear" w:color="auto" w:fill="BDD6EE"/>
            <w:hideMark/>
          </w:tcPr>
          <w:p w14:paraId="29884C73" w14:textId="77777777" w:rsidR="008A270F" w:rsidRPr="004E2635" w:rsidRDefault="008A270F" w:rsidP="004E2635">
            <w:pPr>
              <w:spacing w:after="0" w:line="240" w:lineRule="auto"/>
              <w:rPr>
                <w:sz w:val="24"/>
                <w:szCs w:val="24"/>
                <w:lang w:val="en-US"/>
              </w:rPr>
            </w:pPr>
            <w:r w:rsidRPr="004E2635">
              <w:rPr>
                <w:sz w:val="24"/>
                <w:szCs w:val="24"/>
                <w:lang w:val="en-US"/>
              </w:rPr>
              <w:t>Senior Manager</w:t>
            </w:r>
          </w:p>
        </w:tc>
        <w:tc>
          <w:tcPr>
            <w:tcW w:w="2040" w:type="dxa"/>
            <w:tcBorders>
              <w:top w:val="single" w:sz="4" w:space="0" w:color="auto"/>
              <w:left w:val="single" w:sz="4" w:space="0" w:color="auto"/>
              <w:bottom w:val="single" w:sz="4" w:space="0" w:color="auto"/>
              <w:right w:val="single" w:sz="4" w:space="0" w:color="auto"/>
            </w:tcBorders>
            <w:shd w:val="clear" w:color="auto" w:fill="BDD6EE"/>
            <w:hideMark/>
          </w:tcPr>
          <w:p w14:paraId="6CE99E6F" w14:textId="77777777" w:rsidR="008A270F" w:rsidRPr="004E2635" w:rsidRDefault="008A270F" w:rsidP="004E2635">
            <w:pPr>
              <w:spacing w:after="0" w:line="240" w:lineRule="auto"/>
              <w:rPr>
                <w:sz w:val="24"/>
                <w:szCs w:val="24"/>
                <w:lang w:val="en-US"/>
              </w:rPr>
            </w:pPr>
            <w:r w:rsidRPr="004E2635">
              <w:rPr>
                <w:sz w:val="24"/>
                <w:szCs w:val="24"/>
                <w:lang w:val="en-US"/>
              </w:rPr>
              <w:t>Executive Director</w:t>
            </w:r>
          </w:p>
        </w:tc>
        <w:tc>
          <w:tcPr>
            <w:tcW w:w="2203" w:type="dxa"/>
            <w:tcBorders>
              <w:top w:val="single" w:sz="4" w:space="0" w:color="auto"/>
              <w:left w:val="single" w:sz="4" w:space="0" w:color="auto"/>
              <w:bottom w:val="single" w:sz="4" w:space="0" w:color="auto"/>
              <w:right w:val="single" w:sz="4" w:space="0" w:color="auto"/>
            </w:tcBorders>
            <w:shd w:val="clear" w:color="auto" w:fill="BDD6EE"/>
            <w:hideMark/>
          </w:tcPr>
          <w:p w14:paraId="596FED2D" w14:textId="77777777" w:rsidR="008A270F" w:rsidRPr="004E2635" w:rsidRDefault="008A270F" w:rsidP="004E2635">
            <w:pPr>
              <w:spacing w:after="0" w:line="240" w:lineRule="auto"/>
              <w:rPr>
                <w:sz w:val="24"/>
                <w:szCs w:val="24"/>
                <w:lang w:val="en-US"/>
              </w:rPr>
            </w:pPr>
            <w:r w:rsidRPr="004E2635">
              <w:rPr>
                <w:sz w:val="24"/>
                <w:szCs w:val="24"/>
                <w:lang w:val="en-US"/>
              </w:rPr>
              <w:t>Senior Manager</w:t>
            </w:r>
          </w:p>
        </w:tc>
        <w:tc>
          <w:tcPr>
            <w:tcW w:w="2386" w:type="dxa"/>
            <w:tcBorders>
              <w:top w:val="single" w:sz="4" w:space="0" w:color="auto"/>
              <w:left w:val="single" w:sz="4" w:space="0" w:color="auto"/>
              <w:bottom w:val="single" w:sz="4" w:space="0" w:color="auto"/>
              <w:right w:val="single" w:sz="4" w:space="0" w:color="auto"/>
            </w:tcBorders>
            <w:shd w:val="clear" w:color="auto" w:fill="BDD6EE"/>
            <w:hideMark/>
          </w:tcPr>
          <w:p w14:paraId="35EAC412" w14:textId="77777777" w:rsidR="008A270F" w:rsidRPr="004E2635" w:rsidRDefault="008A270F" w:rsidP="004E2635">
            <w:pPr>
              <w:spacing w:after="0" w:line="240" w:lineRule="auto"/>
              <w:rPr>
                <w:sz w:val="24"/>
                <w:szCs w:val="24"/>
                <w:lang w:val="en-US"/>
              </w:rPr>
            </w:pPr>
            <w:r w:rsidRPr="004E2635">
              <w:rPr>
                <w:sz w:val="24"/>
                <w:szCs w:val="24"/>
                <w:lang w:val="en-US"/>
              </w:rPr>
              <w:t>Executive Director</w:t>
            </w:r>
          </w:p>
        </w:tc>
        <w:tc>
          <w:tcPr>
            <w:tcW w:w="1375" w:type="dxa"/>
            <w:tcBorders>
              <w:top w:val="single" w:sz="4" w:space="0" w:color="auto"/>
              <w:left w:val="single" w:sz="4" w:space="0" w:color="auto"/>
              <w:bottom w:val="single" w:sz="4" w:space="0" w:color="auto"/>
              <w:right w:val="single" w:sz="4" w:space="0" w:color="auto"/>
            </w:tcBorders>
            <w:shd w:val="clear" w:color="auto" w:fill="BDD6EE"/>
            <w:hideMark/>
          </w:tcPr>
          <w:p w14:paraId="0A70AF86" w14:textId="77777777" w:rsidR="008A270F" w:rsidRPr="004E2635" w:rsidRDefault="008A270F" w:rsidP="004E2635">
            <w:pPr>
              <w:spacing w:after="0" w:line="240" w:lineRule="auto"/>
              <w:rPr>
                <w:sz w:val="24"/>
                <w:szCs w:val="24"/>
                <w:lang w:val="en-US"/>
              </w:rPr>
            </w:pPr>
            <w:r w:rsidRPr="004E2635">
              <w:rPr>
                <w:sz w:val="24"/>
                <w:szCs w:val="24"/>
                <w:lang w:val="en-US"/>
              </w:rPr>
              <w:t>Executive Director</w:t>
            </w:r>
          </w:p>
        </w:tc>
        <w:tc>
          <w:tcPr>
            <w:tcW w:w="1883" w:type="dxa"/>
            <w:tcBorders>
              <w:top w:val="single" w:sz="4" w:space="0" w:color="auto"/>
              <w:left w:val="single" w:sz="4" w:space="0" w:color="auto"/>
              <w:bottom w:val="single" w:sz="4" w:space="0" w:color="auto"/>
              <w:right w:val="single" w:sz="4" w:space="0" w:color="auto"/>
            </w:tcBorders>
            <w:shd w:val="clear" w:color="auto" w:fill="BDD6EE"/>
            <w:hideMark/>
          </w:tcPr>
          <w:p w14:paraId="200A5803" w14:textId="77777777" w:rsidR="008A270F" w:rsidRPr="004E2635" w:rsidRDefault="008A270F" w:rsidP="004E2635">
            <w:pPr>
              <w:spacing w:after="0" w:line="240" w:lineRule="auto"/>
              <w:rPr>
                <w:sz w:val="24"/>
                <w:szCs w:val="24"/>
                <w:lang w:val="en-US"/>
              </w:rPr>
            </w:pPr>
            <w:r w:rsidRPr="004E2635">
              <w:rPr>
                <w:sz w:val="24"/>
                <w:szCs w:val="24"/>
                <w:lang w:val="en-US"/>
              </w:rPr>
              <w:t>Chief Executive</w:t>
            </w:r>
          </w:p>
        </w:tc>
      </w:tr>
      <w:tr w:rsidR="008A270F" w:rsidRPr="004E2635" w14:paraId="1EBD0BFD" w14:textId="77777777" w:rsidTr="004E2635">
        <w:tc>
          <w:tcPr>
            <w:tcW w:w="3109" w:type="dxa"/>
            <w:tcBorders>
              <w:top w:val="single" w:sz="4" w:space="0" w:color="auto"/>
              <w:left w:val="single" w:sz="4" w:space="0" w:color="auto"/>
              <w:bottom w:val="single" w:sz="4" w:space="0" w:color="auto"/>
              <w:right w:val="single" w:sz="4" w:space="0" w:color="auto"/>
            </w:tcBorders>
            <w:shd w:val="clear" w:color="auto" w:fill="9CC2E5"/>
          </w:tcPr>
          <w:p w14:paraId="568D47DF" w14:textId="77777777" w:rsidR="008A270F" w:rsidRPr="004E2635" w:rsidRDefault="008A270F" w:rsidP="004E2635">
            <w:pPr>
              <w:spacing w:after="0" w:line="240" w:lineRule="auto"/>
              <w:rPr>
                <w:sz w:val="24"/>
                <w:szCs w:val="24"/>
                <w:lang w:val="en-US"/>
              </w:rPr>
            </w:pPr>
            <w:r w:rsidRPr="004E2635">
              <w:rPr>
                <w:sz w:val="24"/>
                <w:szCs w:val="24"/>
                <w:lang w:val="en-US"/>
              </w:rPr>
              <w:t>Reporting to HOCCS</w:t>
            </w:r>
          </w:p>
          <w:p w14:paraId="050B1ADE" w14:textId="77777777" w:rsidR="008A270F" w:rsidRPr="004E2635" w:rsidRDefault="008A270F" w:rsidP="004E2635">
            <w:pPr>
              <w:spacing w:after="0" w:line="240" w:lineRule="auto"/>
              <w:rPr>
                <w:sz w:val="24"/>
                <w:szCs w:val="24"/>
                <w:lang w:val="en-US"/>
              </w:rPr>
            </w:pPr>
          </w:p>
        </w:tc>
        <w:tc>
          <w:tcPr>
            <w:tcW w:w="2203" w:type="dxa"/>
            <w:tcBorders>
              <w:top w:val="single" w:sz="4" w:space="0" w:color="auto"/>
              <w:left w:val="single" w:sz="4" w:space="0" w:color="auto"/>
              <w:bottom w:val="single" w:sz="4" w:space="0" w:color="auto"/>
              <w:right w:val="single" w:sz="4" w:space="0" w:color="auto"/>
            </w:tcBorders>
            <w:shd w:val="clear" w:color="auto" w:fill="9CC2E5"/>
            <w:hideMark/>
          </w:tcPr>
          <w:p w14:paraId="16127CDC" w14:textId="77777777" w:rsidR="008A270F" w:rsidRPr="004E2635" w:rsidRDefault="008A270F" w:rsidP="004E2635">
            <w:pPr>
              <w:spacing w:after="0" w:line="240" w:lineRule="auto"/>
              <w:rPr>
                <w:sz w:val="24"/>
                <w:szCs w:val="24"/>
                <w:lang w:val="en-US"/>
              </w:rPr>
            </w:pPr>
            <w:r w:rsidRPr="004E2635">
              <w:rPr>
                <w:sz w:val="24"/>
                <w:szCs w:val="24"/>
                <w:lang w:val="en-US"/>
              </w:rPr>
              <w:t>HOCCS</w:t>
            </w:r>
          </w:p>
        </w:tc>
        <w:tc>
          <w:tcPr>
            <w:tcW w:w="2040" w:type="dxa"/>
            <w:tcBorders>
              <w:top w:val="single" w:sz="4" w:space="0" w:color="auto"/>
              <w:left w:val="single" w:sz="4" w:space="0" w:color="auto"/>
              <w:bottom w:val="single" w:sz="4" w:space="0" w:color="auto"/>
              <w:right w:val="single" w:sz="4" w:space="0" w:color="auto"/>
            </w:tcBorders>
            <w:shd w:val="clear" w:color="auto" w:fill="9CC2E5"/>
            <w:hideMark/>
          </w:tcPr>
          <w:p w14:paraId="5E4CBEF7" w14:textId="77777777" w:rsidR="008A270F" w:rsidRPr="004E2635" w:rsidRDefault="008A270F" w:rsidP="004E2635">
            <w:pPr>
              <w:spacing w:after="0" w:line="240" w:lineRule="auto"/>
              <w:rPr>
                <w:sz w:val="24"/>
                <w:szCs w:val="24"/>
                <w:lang w:val="en-US"/>
              </w:rPr>
            </w:pPr>
            <w:r w:rsidRPr="004E2635">
              <w:rPr>
                <w:sz w:val="24"/>
                <w:szCs w:val="24"/>
                <w:lang w:val="en-US"/>
              </w:rPr>
              <w:t>Chief Executive</w:t>
            </w:r>
          </w:p>
        </w:tc>
        <w:tc>
          <w:tcPr>
            <w:tcW w:w="2203" w:type="dxa"/>
            <w:tcBorders>
              <w:top w:val="single" w:sz="4" w:space="0" w:color="auto"/>
              <w:left w:val="single" w:sz="4" w:space="0" w:color="auto"/>
              <w:bottom w:val="single" w:sz="4" w:space="0" w:color="auto"/>
              <w:right w:val="single" w:sz="4" w:space="0" w:color="auto"/>
            </w:tcBorders>
            <w:shd w:val="clear" w:color="auto" w:fill="9CC2E5"/>
            <w:hideMark/>
          </w:tcPr>
          <w:p w14:paraId="4146E8AA" w14:textId="77777777" w:rsidR="008A270F" w:rsidRPr="004E2635" w:rsidRDefault="008A270F" w:rsidP="004E2635">
            <w:pPr>
              <w:spacing w:after="0" w:line="240" w:lineRule="auto"/>
              <w:rPr>
                <w:sz w:val="24"/>
                <w:szCs w:val="24"/>
                <w:lang w:val="en-US"/>
              </w:rPr>
            </w:pPr>
            <w:r w:rsidRPr="004E2635">
              <w:rPr>
                <w:sz w:val="24"/>
                <w:szCs w:val="24"/>
                <w:lang w:val="en-US"/>
              </w:rPr>
              <w:t>HOCCS</w:t>
            </w:r>
          </w:p>
        </w:tc>
        <w:tc>
          <w:tcPr>
            <w:tcW w:w="2386" w:type="dxa"/>
            <w:tcBorders>
              <w:top w:val="single" w:sz="4" w:space="0" w:color="auto"/>
              <w:left w:val="single" w:sz="4" w:space="0" w:color="auto"/>
              <w:bottom w:val="single" w:sz="4" w:space="0" w:color="auto"/>
              <w:right w:val="single" w:sz="4" w:space="0" w:color="auto"/>
            </w:tcBorders>
            <w:shd w:val="clear" w:color="auto" w:fill="9CC2E5"/>
            <w:hideMark/>
          </w:tcPr>
          <w:p w14:paraId="5858A0EA" w14:textId="77777777" w:rsidR="008A270F" w:rsidRPr="004E2635" w:rsidRDefault="008A270F" w:rsidP="004E2635">
            <w:pPr>
              <w:spacing w:after="0" w:line="240" w:lineRule="auto"/>
              <w:rPr>
                <w:sz w:val="24"/>
                <w:szCs w:val="24"/>
                <w:lang w:val="en-US"/>
              </w:rPr>
            </w:pPr>
            <w:r w:rsidRPr="004E2635">
              <w:rPr>
                <w:sz w:val="24"/>
                <w:szCs w:val="24"/>
                <w:lang w:val="en-US"/>
              </w:rPr>
              <w:t>Chief Executive</w:t>
            </w:r>
          </w:p>
        </w:tc>
        <w:tc>
          <w:tcPr>
            <w:tcW w:w="1375" w:type="dxa"/>
            <w:tcBorders>
              <w:top w:val="single" w:sz="4" w:space="0" w:color="auto"/>
              <w:left w:val="single" w:sz="4" w:space="0" w:color="auto"/>
              <w:bottom w:val="single" w:sz="4" w:space="0" w:color="auto"/>
              <w:right w:val="single" w:sz="4" w:space="0" w:color="auto"/>
            </w:tcBorders>
            <w:shd w:val="clear" w:color="auto" w:fill="9CC2E5"/>
            <w:hideMark/>
          </w:tcPr>
          <w:p w14:paraId="5B222512" w14:textId="77777777" w:rsidR="008A270F" w:rsidRPr="004E2635" w:rsidRDefault="008A270F" w:rsidP="004E2635">
            <w:pPr>
              <w:spacing w:after="0" w:line="240" w:lineRule="auto"/>
              <w:rPr>
                <w:sz w:val="24"/>
                <w:szCs w:val="24"/>
                <w:lang w:val="en-US"/>
              </w:rPr>
            </w:pPr>
            <w:r w:rsidRPr="004E2635">
              <w:rPr>
                <w:sz w:val="24"/>
                <w:szCs w:val="24"/>
                <w:lang w:val="en-US"/>
              </w:rPr>
              <w:t>Chief Executive</w:t>
            </w:r>
          </w:p>
        </w:tc>
        <w:tc>
          <w:tcPr>
            <w:tcW w:w="1883" w:type="dxa"/>
            <w:tcBorders>
              <w:top w:val="single" w:sz="4" w:space="0" w:color="auto"/>
              <w:left w:val="single" w:sz="4" w:space="0" w:color="auto"/>
              <w:bottom w:val="single" w:sz="4" w:space="0" w:color="auto"/>
              <w:right w:val="single" w:sz="4" w:space="0" w:color="auto"/>
            </w:tcBorders>
            <w:shd w:val="clear" w:color="auto" w:fill="9CC2E5"/>
            <w:hideMark/>
          </w:tcPr>
          <w:p w14:paraId="47F50B3D" w14:textId="77777777" w:rsidR="008A270F" w:rsidRPr="004E2635" w:rsidRDefault="008A270F" w:rsidP="004E2635">
            <w:pPr>
              <w:spacing w:after="0" w:line="240" w:lineRule="auto"/>
              <w:rPr>
                <w:sz w:val="24"/>
                <w:szCs w:val="24"/>
                <w:lang w:val="en-US"/>
              </w:rPr>
            </w:pPr>
            <w:r w:rsidRPr="004E2635">
              <w:rPr>
                <w:sz w:val="24"/>
                <w:szCs w:val="24"/>
                <w:lang w:val="en-US"/>
              </w:rPr>
              <w:t>Chair</w:t>
            </w:r>
          </w:p>
        </w:tc>
      </w:tr>
      <w:tr w:rsidR="008A270F" w:rsidRPr="004E2635" w14:paraId="0ADDB76C" w14:textId="77777777" w:rsidTr="00C30C91">
        <w:tc>
          <w:tcPr>
            <w:tcW w:w="3109" w:type="dxa"/>
            <w:tcBorders>
              <w:top w:val="single" w:sz="4" w:space="0" w:color="auto"/>
              <w:left w:val="single" w:sz="4" w:space="0" w:color="auto"/>
              <w:bottom w:val="single" w:sz="4" w:space="0" w:color="auto"/>
              <w:right w:val="single" w:sz="4" w:space="0" w:color="auto"/>
            </w:tcBorders>
            <w:shd w:val="clear" w:color="auto" w:fill="BDD6EE"/>
            <w:hideMark/>
          </w:tcPr>
          <w:p w14:paraId="717A0CAF" w14:textId="77777777" w:rsidR="008A270F" w:rsidRPr="004E2635" w:rsidRDefault="008A270F" w:rsidP="004E2635">
            <w:pPr>
              <w:spacing w:after="0" w:line="240" w:lineRule="auto"/>
              <w:rPr>
                <w:sz w:val="24"/>
                <w:szCs w:val="24"/>
                <w:lang w:val="en-US"/>
              </w:rPr>
            </w:pPr>
            <w:r w:rsidRPr="004E2635">
              <w:rPr>
                <w:sz w:val="24"/>
                <w:szCs w:val="24"/>
                <w:lang w:val="en-US"/>
              </w:rPr>
              <w:t>Reporting to Project Manager</w:t>
            </w:r>
          </w:p>
        </w:tc>
        <w:tc>
          <w:tcPr>
            <w:tcW w:w="2203" w:type="dxa"/>
            <w:tcBorders>
              <w:top w:val="single" w:sz="4" w:space="0" w:color="auto"/>
              <w:left w:val="single" w:sz="4" w:space="0" w:color="auto"/>
              <w:bottom w:val="single" w:sz="4" w:space="0" w:color="auto"/>
              <w:right w:val="single" w:sz="4" w:space="0" w:color="auto"/>
            </w:tcBorders>
            <w:shd w:val="clear" w:color="auto" w:fill="BDD6EE"/>
            <w:hideMark/>
          </w:tcPr>
          <w:p w14:paraId="72459014" w14:textId="77777777" w:rsidR="008A270F" w:rsidRPr="004E2635" w:rsidRDefault="008A270F" w:rsidP="004E2635">
            <w:pPr>
              <w:spacing w:after="0" w:line="240" w:lineRule="auto"/>
              <w:rPr>
                <w:sz w:val="24"/>
                <w:szCs w:val="24"/>
                <w:lang w:val="en-US"/>
              </w:rPr>
            </w:pPr>
            <w:r w:rsidRPr="004E2635">
              <w:rPr>
                <w:sz w:val="24"/>
                <w:szCs w:val="24"/>
                <w:lang w:val="en-US"/>
              </w:rPr>
              <w:t>Project Manager</w:t>
            </w:r>
          </w:p>
        </w:tc>
        <w:tc>
          <w:tcPr>
            <w:tcW w:w="2040" w:type="dxa"/>
            <w:tcBorders>
              <w:top w:val="single" w:sz="4" w:space="0" w:color="auto"/>
              <w:left w:val="single" w:sz="4" w:space="0" w:color="auto"/>
              <w:bottom w:val="single" w:sz="4" w:space="0" w:color="auto"/>
              <w:right w:val="single" w:sz="4" w:space="0" w:color="auto"/>
            </w:tcBorders>
            <w:shd w:val="clear" w:color="auto" w:fill="BDD6EE"/>
            <w:hideMark/>
          </w:tcPr>
          <w:p w14:paraId="71B54EDE" w14:textId="38442762" w:rsidR="008A270F" w:rsidRPr="004E2635" w:rsidRDefault="008A270F" w:rsidP="004E2635">
            <w:pPr>
              <w:spacing w:after="0" w:line="240" w:lineRule="auto"/>
              <w:rPr>
                <w:sz w:val="24"/>
                <w:szCs w:val="24"/>
                <w:lang w:val="en-US"/>
              </w:rPr>
            </w:pPr>
            <w:r w:rsidRPr="004E2635">
              <w:rPr>
                <w:sz w:val="24"/>
                <w:szCs w:val="24"/>
                <w:lang w:val="en-US"/>
              </w:rPr>
              <w:t>HOCCS</w:t>
            </w:r>
          </w:p>
        </w:tc>
        <w:tc>
          <w:tcPr>
            <w:tcW w:w="2203" w:type="dxa"/>
            <w:tcBorders>
              <w:top w:val="single" w:sz="4" w:space="0" w:color="auto"/>
              <w:left w:val="single" w:sz="4" w:space="0" w:color="auto"/>
              <w:bottom w:val="single" w:sz="4" w:space="0" w:color="auto"/>
              <w:right w:val="single" w:sz="4" w:space="0" w:color="auto"/>
            </w:tcBorders>
            <w:shd w:val="clear" w:color="auto" w:fill="BDD6EE"/>
            <w:hideMark/>
          </w:tcPr>
          <w:p w14:paraId="539F8160" w14:textId="77777777" w:rsidR="008A270F" w:rsidRPr="004E2635" w:rsidRDefault="008A270F" w:rsidP="004E2635">
            <w:pPr>
              <w:spacing w:after="0" w:line="240" w:lineRule="auto"/>
              <w:rPr>
                <w:sz w:val="24"/>
                <w:szCs w:val="24"/>
                <w:lang w:val="en-US"/>
              </w:rPr>
            </w:pPr>
            <w:r w:rsidRPr="004E2635">
              <w:rPr>
                <w:sz w:val="24"/>
                <w:szCs w:val="24"/>
                <w:lang w:val="en-US"/>
              </w:rPr>
              <w:t>Project Manager</w:t>
            </w:r>
          </w:p>
        </w:tc>
        <w:tc>
          <w:tcPr>
            <w:tcW w:w="2386" w:type="dxa"/>
            <w:tcBorders>
              <w:top w:val="single" w:sz="4" w:space="0" w:color="auto"/>
              <w:left w:val="single" w:sz="4" w:space="0" w:color="auto"/>
              <w:bottom w:val="single" w:sz="4" w:space="0" w:color="auto"/>
              <w:right w:val="single" w:sz="4" w:space="0" w:color="auto"/>
            </w:tcBorders>
            <w:shd w:val="clear" w:color="auto" w:fill="BDD6EE"/>
            <w:hideMark/>
          </w:tcPr>
          <w:p w14:paraId="29331AEA" w14:textId="77777777" w:rsidR="008A270F" w:rsidRPr="004E2635" w:rsidRDefault="008A270F" w:rsidP="004E2635">
            <w:pPr>
              <w:spacing w:after="0" w:line="240" w:lineRule="auto"/>
              <w:rPr>
                <w:sz w:val="24"/>
                <w:szCs w:val="24"/>
                <w:lang w:val="en-US"/>
              </w:rPr>
            </w:pPr>
            <w:r w:rsidRPr="004E2635">
              <w:rPr>
                <w:sz w:val="24"/>
                <w:szCs w:val="24"/>
                <w:lang w:val="en-US"/>
              </w:rPr>
              <w:t>HOCCS</w:t>
            </w:r>
          </w:p>
        </w:tc>
        <w:tc>
          <w:tcPr>
            <w:tcW w:w="1375" w:type="dxa"/>
            <w:tcBorders>
              <w:top w:val="single" w:sz="4" w:space="0" w:color="auto"/>
              <w:left w:val="single" w:sz="4" w:space="0" w:color="auto"/>
              <w:bottom w:val="single" w:sz="4" w:space="0" w:color="auto"/>
              <w:right w:val="single" w:sz="4" w:space="0" w:color="auto"/>
            </w:tcBorders>
            <w:shd w:val="clear" w:color="auto" w:fill="BDD6EE"/>
            <w:hideMark/>
          </w:tcPr>
          <w:p w14:paraId="289C5116" w14:textId="77777777" w:rsidR="008A270F" w:rsidRPr="004E2635" w:rsidRDefault="008A270F" w:rsidP="004E2635">
            <w:pPr>
              <w:spacing w:after="0" w:line="240" w:lineRule="auto"/>
              <w:rPr>
                <w:sz w:val="24"/>
                <w:szCs w:val="24"/>
                <w:lang w:val="en-US"/>
              </w:rPr>
            </w:pPr>
            <w:r w:rsidRPr="004E2635">
              <w:rPr>
                <w:sz w:val="24"/>
                <w:szCs w:val="24"/>
                <w:lang w:val="en-US"/>
              </w:rPr>
              <w:t>HOCCS</w:t>
            </w:r>
          </w:p>
        </w:tc>
        <w:tc>
          <w:tcPr>
            <w:tcW w:w="1883" w:type="dxa"/>
            <w:tcBorders>
              <w:top w:val="single" w:sz="4" w:space="0" w:color="auto"/>
              <w:left w:val="single" w:sz="4" w:space="0" w:color="auto"/>
              <w:bottom w:val="single" w:sz="4" w:space="0" w:color="auto"/>
              <w:right w:val="single" w:sz="4" w:space="0" w:color="auto"/>
            </w:tcBorders>
            <w:shd w:val="clear" w:color="auto" w:fill="BDD6EE"/>
            <w:hideMark/>
          </w:tcPr>
          <w:p w14:paraId="0FDF76D0" w14:textId="77777777" w:rsidR="008A270F" w:rsidRPr="004E2635" w:rsidRDefault="008A270F" w:rsidP="004E2635">
            <w:pPr>
              <w:spacing w:after="0" w:line="240" w:lineRule="auto"/>
              <w:rPr>
                <w:sz w:val="24"/>
                <w:szCs w:val="24"/>
                <w:lang w:val="en-US"/>
              </w:rPr>
            </w:pPr>
            <w:r w:rsidRPr="004E2635">
              <w:rPr>
                <w:sz w:val="24"/>
                <w:szCs w:val="24"/>
                <w:lang w:val="en-US"/>
              </w:rPr>
              <w:t>Chief Executive</w:t>
            </w:r>
          </w:p>
        </w:tc>
      </w:tr>
      <w:tr w:rsidR="008A270F" w:rsidRPr="004E2635" w14:paraId="2B0BD7EA" w14:textId="77777777" w:rsidTr="004E2635">
        <w:tc>
          <w:tcPr>
            <w:tcW w:w="3109" w:type="dxa"/>
            <w:tcBorders>
              <w:top w:val="single" w:sz="4" w:space="0" w:color="auto"/>
              <w:left w:val="single" w:sz="4" w:space="0" w:color="auto"/>
              <w:bottom w:val="single" w:sz="4" w:space="0" w:color="auto"/>
              <w:right w:val="single" w:sz="4" w:space="0" w:color="auto"/>
            </w:tcBorders>
            <w:shd w:val="clear" w:color="auto" w:fill="9CC2E5"/>
            <w:hideMark/>
          </w:tcPr>
          <w:p w14:paraId="706E8291" w14:textId="77777777" w:rsidR="004E2635" w:rsidRDefault="008A270F" w:rsidP="004E2635">
            <w:pPr>
              <w:spacing w:after="0" w:line="240" w:lineRule="auto"/>
              <w:rPr>
                <w:sz w:val="24"/>
                <w:szCs w:val="24"/>
                <w:lang w:val="en-US"/>
              </w:rPr>
            </w:pPr>
            <w:r w:rsidRPr="004E2635">
              <w:rPr>
                <w:sz w:val="24"/>
                <w:szCs w:val="24"/>
                <w:lang w:val="en-US"/>
              </w:rPr>
              <w:t xml:space="preserve">Reporting to </w:t>
            </w:r>
            <w:r w:rsidR="004E2635">
              <w:rPr>
                <w:sz w:val="24"/>
                <w:szCs w:val="24"/>
                <w:lang w:val="en-US"/>
              </w:rPr>
              <w:t xml:space="preserve">Corporate Services Manager </w:t>
            </w:r>
          </w:p>
          <w:p w14:paraId="76D26400" w14:textId="61801AAA" w:rsidR="008A270F" w:rsidRPr="004E2635" w:rsidRDefault="004E2635" w:rsidP="004E2635">
            <w:pPr>
              <w:spacing w:after="0" w:line="240" w:lineRule="auto"/>
              <w:rPr>
                <w:sz w:val="24"/>
                <w:szCs w:val="24"/>
                <w:lang w:val="en-US"/>
              </w:rPr>
            </w:pPr>
            <w:r>
              <w:rPr>
                <w:sz w:val="24"/>
                <w:szCs w:val="24"/>
                <w:lang w:val="en-US"/>
              </w:rPr>
              <w:t>(People &amp; OD, Finance, Communications, Office Services/Administration, IT, Information Governance)</w:t>
            </w:r>
          </w:p>
        </w:tc>
        <w:tc>
          <w:tcPr>
            <w:tcW w:w="2203" w:type="dxa"/>
            <w:tcBorders>
              <w:top w:val="single" w:sz="4" w:space="0" w:color="auto"/>
              <w:left w:val="single" w:sz="4" w:space="0" w:color="auto"/>
              <w:bottom w:val="single" w:sz="4" w:space="0" w:color="auto"/>
              <w:right w:val="single" w:sz="4" w:space="0" w:color="auto"/>
            </w:tcBorders>
            <w:shd w:val="clear" w:color="auto" w:fill="9CC2E5"/>
            <w:hideMark/>
          </w:tcPr>
          <w:p w14:paraId="005355EE" w14:textId="22D961D5" w:rsidR="008A270F" w:rsidRPr="004E2635" w:rsidRDefault="004E2635" w:rsidP="004E2635">
            <w:pPr>
              <w:spacing w:after="0" w:line="240" w:lineRule="auto"/>
              <w:rPr>
                <w:sz w:val="24"/>
                <w:szCs w:val="24"/>
                <w:lang w:val="en-US"/>
              </w:rPr>
            </w:pPr>
            <w:r>
              <w:rPr>
                <w:sz w:val="24"/>
                <w:szCs w:val="24"/>
                <w:lang w:val="en-US"/>
              </w:rPr>
              <w:t>Corporate Services Manager</w:t>
            </w:r>
            <w:r w:rsidR="008A270F" w:rsidRPr="004E2635">
              <w:rPr>
                <w:sz w:val="24"/>
                <w:szCs w:val="24"/>
                <w:lang w:val="en-US"/>
              </w:rPr>
              <w:t xml:space="preserve"> </w:t>
            </w:r>
          </w:p>
        </w:tc>
        <w:tc>
          <w:tcPr>
            <w:tcW w:w="2040" w:type="dxa"/>
            <w:tcBorders>
              <w:top w:val="single" w:sz="4" w:space="0" w:color="auto"/>
              <w:left w:val="single" w:sz="4" w:space="0" w:color="auto"/>
              <w:bottom w:val="single" w:sz="4" w:space="0" w:color="auto"/>
              <w:right w:val="single" w:sz="4" w:space="0" w:color="auto"/>
            </w:tcBorders>
            <w:shd w:val="clear" w:color="auto" w:fill="9CC2E5"/>
            <w:hideMark/>
          </w:tcPr>
          <w:p w14:paraId="18143DBE" w14:textId="77777777" w:rsidR="008A270F" w:rsidRPr="004E2635" w:rsidRDefault="008A270F" w:rsidP="004E2635">
            <w:pPr>
              <w:spacing w:after="0" w:line="240" w:lineRule="auto"/>
              <w:rPr>
                <w:sz w:val="24"/>
                <w:szCs w:val="24"/>
                <w:lang w:val="en-US"/>
              </w:rPr>
            </w:pPr>
            <w:r w:rsidRPr="004E2635">
              <w:rPr>
                <w:sz w:val="24"/>
                <w:szCs w:val="24"/>
                <w:lang w:val="en-US"/>
              </w:rPr>
              <w:t>HOCCS</w:t>
            </w:r>
          </w:p>
        </w:tc>
        <w:tc>
          <w:tcPr>
            <w:tcW w:w="2203" w:type="dxa"/>
            <w:tcBorders>
              <w:top w:val="single" w:sz="4" w:space="0" w:color="auto"/>
              <w:left w:val="single" w:sz="4" w:space="0" w:color="auto"/>
              <w:bottom w:val="single" w:sz="4" w:space="0" w:color="auto"/>
              <w:right w:val="single" w:sz="4" w:space="0" w:color="auto"/>
            </w:tcBorders>
            <w:shd w:val="clear" w:color="auto" w:fill="9CC2E5"/>
            <w:hideMark/>
          </w:tcPr>
          <w:p w14:paraId="5B9150EE" w14:textId="03DE69F0" w:rsidR="008A270F" w:rsidRPr="004E2635" w:rsidRDefault="004E2635" w:rsidP="004E2635">
            <w:pPr>
              <w:spacing w:after="0" w:line="240" w:lineRule="auto"/>
              <w:rPr>
                <w:sz w:val="24"/>
                <w:szCs w:val="24"/>
                <w:lang w:val="en-US"/>
              </w:rPr>
            </w:pPr>
            <w:r>
              <w:rPr>
                <w:sz w:val="24"/>
                <w:szCs w:val="24"/>
                <w:lang w:val="en-US"/>
              </w:rPr>
              <w:t>Corporate Services Manager</w:t>
            </w:r>
          </w:p>
        </w:tc>
        <w:tc>
          <w:tcPr>
            <w:tcW w:w="2386" w:type="dxa"/>
            <w:tcBorders>
              <w:top w:val="single" w:sz="4" w:space="0" w:color="auto"/>
              <w:left w:val="single" w:sz="4" w:space="0" w:color="auto"/>
              <w:bottom w:val="single" w:sz="4" w:space="0" w:color="auto"/>
              <w:right w:val="single" w:sz="4" w:space="0" w:color="auto"/>
            </w:tcBorders>
            <w:shd w:val="clear" w:color="auto" w:fill="9CC2E5"/>
            <w:hideMark/>
          </w:tcPr>
          <w:p w14:paraId="70DA976D" w14:textId="77777777" w:rsidR="008A270F" w:rsidRPr="004E2635" w:rsidRDefault="008A270F" w:rsidP="004E2635">
            <w:pPr>
              <w:spacing w:after="0" w:line="240" w:lineRule="auto"/>
              <w:rPr>
                <w:sz w:val="24"/>
                <w:szCs w:val="24"/>
                <w:lang w:val="en-US"/>
              </w:rPr>
            </w:pPr>
            <w:r w:rsidRPr="004E2635">
              <w:rPr>
                <w:sz w:val="24"/>
                <w:szCs w:val="24"/>
                <w:lang w:val="en-US"/>
              </w:rPr>
              <w:t>HOCCS</w:t>
            </w:r>
          </w:p>
        </w:tc>
        <w:tc>
          <w:tcPr>
            <w:tcW w:w="1375" w:type="dxa"/>
            <w:tcBorders>
              <w:top w:val="single" w:sz="4" w:space="0" w:color="auto"/>
              <w:left w:val="single" w:sz="4" w:space="0" w:color="auto"/>
              <w:bottom w:val="single" w:sz="4" w:space="0" w:color="auto"/>
              <w:right w:val="single" w:sz="4" w:space="0" w:color="auto"/>
            </w:tcBorders>
            <w:shd w:val="clear" w:color="auto" w:fill="9CC2E5"/>
            <w:hideMark/>
          </w:tcPr>
          <w:p w14:paraId="0CF02244" w14:textId="77777777" w:rsidR="008A270F" w:rsidRPr="004E2635" w:rsidRDefault="008A270F" w:rsidP="004E2635">
            <w:pPr>
              <w:spacing w:after="0" w:line="240" w:lineRule="auto"/>
              <w:rPr>
                <w:sz w:val="24"/>
                <w:szCs w:val="24"/>
                <w:lang w:val="en-US"/>
              </w:rPr>
            </w:pPr>
            <w:r w:rsidRPr="004E2635">
              <w:rPr>
                <w:sz w:val="24"/>
                <w:szCs w:val="24"/>
                <w:lang w:val="en-US"/>
              </w:rPr>
              <w:t>HOCCS</w:t>
            </w:r>
          </w:p>
        </w:tc>
        <w:tc>
          <w:tcPr>
            <w:tcW w:w="1883" w:type="dxa"/>
            <w:tcBorders>
              <w:top w:val="single" w:sz="4" w:space="0" w:color="auto"/>
              <w:left w:val="single" w:sz="4" w:space="0" w:color="auto"/>
              <w:bottom w:val="single" w:sz="4" w:space="0" w:color="auto"/>
              <w:right w:val="single" w:sz="4" w:space="0" w:color="auto"/>
            </w:tcBorders>
            <w:shd w:val="clear" w:color="auto" w:fill="9CC2E5"/>
            <w:hideMark/>
          </w:tcPr>
          <w:p w14:paraId="735F534E" w14:textId="77777777" w:rsidR="008A270F" w:rsidRPr="004E2635" w:rsidRDefault="008A270F" w:rsidP="004E2635">
            <w:pPr>
              <w:spacing w:after="0" w:line="240" w:lineRule="auto"/>
              <w:rPr>
                <w:sz w:val="24"/>
                <w:szCs w:val="24"/>
                <w:lang w:val="en-US"/>
              </w:rPr>
            </w:pPr>
            <w:r w:rsidRPr="004E2635">
              <w:rPr>
                <w:sz w:val="24"/>
                <w:szCs w:val="24"/>
                <w:lang w:val="en-US"/>
              </w:rPr>
              <w:t>Chief Executive</w:t>
            </w:r>
          </w:p>
        </w:tc>
      </w:tr>
      <w:tr w:rsidR="008A270F" w:rsidRPr="004E2635" w14:paraId="586BF331" w14:textId="77777777" w:rsidTr="004E2635">
        <w:tc>
          <w:tcPr>
            <w:tcW w:w="3109" w:type="dxa"/>
            <w:tcBorders>
              <w:top w:val="single" w:sz="4" w:space="0" w:color="auto"/>
              <w:left w:val="single" w:sz="4" w:space="0" w:color="auto"/>
              <w:bottom w:val="single" w:sz="4" w:space="0" w:color="auto"/>
              <w:right w:val="single" w:sz="4" w:space="0" w:color="auto"/>
            </w:tcBorders>
            <w:shd w:val="clear" w:color="auto" w:fill="9CC2E5"/>
            <w:hideMark/>
          </w:tcPr>
          <w:p w14:paraId="556CE84C" w14:textId="77777777" w:rsidR="008A270F" w:rsidRPr="004E2635" w:rsidRDefault="008A270F" w:rsidP="004E2635">
            <w:pPr>
              <w:spacing w:after="0" w:line="240" w:lineRule="auto"/>
              <w:rPr>
                <w:sz w:val="24"/>
                <w:szCs w:val="24"/>
                <w:lang w:val="en-US"/>
              </w:rPr>
            </w:pPr>
            <w:r w:rsidRPr="004E2635">
              <w:rPr>
                <w:sz w:val="24"/>
                <w:szCs w:val="24"/>
                <w:lang w:val="en-US"/>
              </w:rPr>
              <w:t>Reporting to Casework Manager</w:t>
            </w:r>
          </w:p>
        </w:tc>
        <w:tc>
          <w:tcPr>
            <w:tcW w:w="2203" w:type="dxa"/>
            <w:tcBorders>
              <w:top w:val="single" w:sz="4" w:space="0" w:color="auto"/>
              <w:left w:val="single" w:sz="4" w:space="0" w:color="auto"/>
              <w:bottom w:val="single" w:sz="4" w:space="0" w:color="auto"/>
              <w:right w:val="single" w:sz="4" w:space="0" w:color="auto"/>
            </w:tcBorders>
            <w:shd w:val="clear" w:color="auto" w:fill="9CC2E5"/>
            <w:hideMark/>
          </w:tcPr>
          <w:p w14:paraId="4E187F01" w14:textId="77777777" w:rsidR="008A270F" w:rsidRPr="004E2635" w:rsidRDefault="008A270F" w:rsidP="004E2635">
            <w:pPr>
              <w:spacing w:after="0" w:line="240" w:lineRule="auto"/>
              <w:rPr>
                <w:sz w:val="24"/>
                <w:szCs w:val="24"/>
                <w:lang w:val="en-US"/>
              </w:rPr>
            </w:pPr>
            <w:r w:rsidRPr="004E2635">
              <w:rPr>
                <w:sz w:val="24"/>
                <w:szCs w:val="24"/>
                <w:lang w:val="en-US"/>
              </w:rPr>
              <w:t>Casework Manager</w:t>
            </w:r>
          </w:p>
        </w:tc>
        <w:tc>
          <w:tcPr>
            <w:tcW w:w="2040" w:type="dxa"/>
            <w:tcBorders>
              <w:top w:val="single" w:sz="4" w:space="0" w:color="auto"/>
              <w:left w:val="single" w:sz="4" w:space="0" w:color="auto"/>
              <w:bottom w:val="single" w:sz="4" w:space="0" w:color="auto"/>
              <w:right w:val="single" w:sz="4" w:space="0" w:color="auto"/>
            </w:tcBorders>
            <w:shd w:val="clear" w:color="auto" w:fill="9CC2E5"/>
            <w:hideMark/>
          </w:tcPr>
          <w:p w14:paraId="1CCD2993" w14:textId="0C30A04D" w:rsidR="008A270F" w:rsidRPr="004E2635" w:rsidRDefault="004E2635" w:rsidP="004E2635">
            <w:pPr>
              <w:spacing w:after="0" w:line="240" w:lineRule="auto"/>
              <w:rPr>
                <w:sz w:val="24"/>
                <w:szCs w:val="24"/>
                <w:lang w:val="en-US"/>
              </w:rPr>
            </w:pPr>
            <w:r>
              <w:rPr>
                <w:sz w:val="24"/>
                <w:szCs w:val="24"/>
                <w:lang w:val="en-US"/>
              </w:rPr>
              <w:t>Senior Manager</w:t>
            </w:r>
          </w:p>
        </w:tc>
        <w:tc>
          <w:tcPr>
            <w:tcW w:w="2203" w:type="dxa"/>
            <w:tcBorders>
              <w:top w:val="single" w:sz="4" w:space="0" w:color="auto"/>
              <w:left w:val="single" w:sz="4" w:space="0" w:color="auto"/>
              <w:bottom w:val="single" w:sz="4" w:space="0" w:color="auto"/>
              <w:right w:val="single" w:sz="4" w:space="0" w:color="auto"/>
            </w:tcBorders>
            <w:shd w:val="clear" w:color="auto" w:fill="9CC2E5"/>
            <w:hideMark/>
          </w:tcPr>
          <w:p w14:paraId="05C0A893" w14:textId="77777777" w:rsidR="008A270F" w:rsidRPr="004E2635" w:rsidRDefault="008A270F" w:rsidP="004E2635">
            <w:pPr>
              <w:spacing w:after="0" w:line="240" w:lineRule="auto"/>
              <w:rPr>
                <w:sz w:val="24"/>
                <w:szCs w:val="24"/>
                <w:lang w:val="en-US"/>
              </w:rPr>
            </w:pPr>
            <w:r w:rsidRPr="004E2635">
              <w:rPr>
                <w:sz w:val="24"/>
                <w:szCs w:val="24"/>
                <w:lang w:val="en-US"/>
              </w:rPr>
              <w:t>Casework Manager</w:t>
            </w:r>
          </w:p>
        </w:tc>
        <w:tc>
          <w:tcPr>
            <w:tcW w:w="2386" w:type="dxa"/>
            <w:tcBorders>
              <w:top w:val="single" w:sz="4" w:space="0" w:color="auto"/>
              <w:left w:val="single" w:sz="4" w:space="0" w:color="auto"/>
              <w:bottom w:val="single" w:sz="4" w:space="0" w:color="auto"/>
              <w:right w:val="single" w:sz="4" w:space="0" w:color="auto"/>
            </w:tcBorders>
            <w:shd w:val="clear" w:color="auto" w:fill="9CC2E5"/>
            <w:hideMark/>
          </w:tcPr>
          <w:p w14:paraId="4B0FBD68" w14:textId="7AD1547E" w:rsidR="008A270F" w:rsidRPr="004E2635" w:rsidRDefault="004E2635" w:rsidP="004E2635">
            <w:pPr>
              <w:spacing w:after="0" w:line="240" w:lineRule="auto"/>
              <w:rPr>
                <w:sz w:val="24"/>
                <w:szCs w:val="24"/>
                <w:lang w:val="en-US"/>
              </w:rPr>
            </w:pPr>
            <w:r>
              <w:rPr>
                <w:sz w:val="24"/>
                <w:szCs w:val="24"/>
                <w:lang w:val="en-US"/>
              </w:rPr>
              <w:t>Senior Manager</w:t>
            </w:r>
          </w:p>
        </w:tc>
        <w:tc>
          <w:tcPr>
            <w:tcW w:w="1375" w:type="dxa"/>
            <w:tcBorders>
              <w:top w:val="single" w:sz="4" w:space="0" w:color="auto"/>
              <w:left w:val="single" w:sz="4" w:space="0" w:color="auto"/>
              <w:bottom w:val="single" w:sz="4" w:space="0" w:color="auto"/>
              <w:right w:val="single" w:sz="4" w:space="0" w:color="auto"/>
            </w:tcBorders>
            <w:shd w:val="clear" w:color="auto" w:fill="9CC2E5"/>
            <w:hideMark/>
          </w:tcPr>
          <w:p w14:paraId="35E22CDA" w14:textId="350D9E79" w:rsidR="008A270F" w:rsidRPr="004E2635" w:rsidRDefault="004E2635" w:rsidP="004E2635">
            <w:pPr>
              <w:spacing w:after="0" w:line="240" w:lineRule="auto"/>
              <w:rPr>
                <w:sz w:val="24"/>
                <w:szCs w:val="24"/>
                <w:lang w:val="en-US"/>
              </w:rPr>
            </w:pPr>
            <w:r>
              <w:rPr>
                <w:sz w:val="24"/>
                <w:szCs w:val="24"/>
                <w:lang w:val="en-US"/>
              </w:rPr>
              <w:t>Senior Manager</w:t>
            </w:r>
          </w:p>
        </w:tc>
        <w:tc>
          <w:tcPr>
            <w:tcW w:w="1883" w:type="dxa"/>
            <w:tcBorders>
              <w:top w:val="single" w:sz="4" w:space="0" w:color="auto"/>
              <w:left w:val="single" w:sz="4" w:space="0" w:color="auto"/>
              <w:bottom w:val="single" w:sz="4" w:space="0" w:color="auto"/>
              <w:right w:val="single" w:sz="4" w:space="0" w:color="auto"/>
            </w:tcBorders>
            <w:shd w:val="clear" w:color="auto" w:fill="9CC2E5"/>
            <w:hideMark/>
          </w:tcPr>
          <w:p w14:paraId="40DF7A84" w14:textId="0971E3DB" w:rsidR="008A270F" w:rsidRPr="004E2635" w:rsidRDefault="004E2635" w:rsidP="004E2635">
            <w:pPr>
              <w:spacing w:after="0" w:line="240" w:lineRule="auto"/>
              <w:rPr>
                <w:sz w:val="24"/>
                <w:szCs w:val="24"/>
                <w:lang w:val="en-US"/>
              </w:rPr>
            </w:pPr>
            <w:r>
              <w:rPr>
                <w:sz w:val="24"/>
                <w:szCs w:val="24"/>
                <w:lang w:val="en-US"/>
              </w:rPr>
              <w:t>HOCCS</w:t>
            </w:r>
          </w:p>
        </w:tc>
      </w:tr>
    </w:tbl>
    <w:p w14:paraId="1F133690" w14:textId="071E164A" w:rsidR="00A46306" w:rsidRPr="004E2635" w:rsidRDefault="00A46306" w:rsidP="00C30C91">
      <w:pPr>
        <w:spacing w:after="0" w:line="240" w:lineRule="auto"/>
        <w:rPr>
          <w:sz w:val="24"/>
          <w:szCs w:val="24"/>
        </w:rPr>
      </w:pPr>
    </w:p>
    <w:sectPr w:rsidR="00A46306" w:rsidRPr="004E2635" w:rsidSect="00C413B5">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851" w:right="567" w:bottom="851" w:left="851"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379F2" w14:textId="77777777" w:rsidR="008C499C" w:rsidRDefault="008C499C">
      <w:pPr>
        <w:spacing w:after="0" w:line="240" w:lineRule="auto"/>
      </w:pPr>
      <w:r>
        <w:separator/>
      </w:r>
    </w:p>
  </w:endnote>
  <w:endnote w:type="continuationSeparator" w:id="0">
    <w:p w14:paraId="613365C9" w14:textId="77777777" w:rsidR="008C499C" w:rsidRDefault="008C4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84FAB" w14:textId="77777777" w:rsidR="00EA0CF9" w:rsidRDefault="00EA0C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1" w:type="dxa"/>
      <w:tblLook w:val="04A0" w:firstRow="1" w:lastRow="0" w:firstColumn="1" w:lastColumn="0" w:noHBand="0" w:noVBand="1"/>
    </w:tblPr>
    <w:tblGrid>
      <w:gridCol w:w="5665"/>
      <w:gridCol w:w="2268"/>
      <w:gridCol w:w="2268"/>
    </w:tblGrid>
    <w:tr w:rsidR="00EA0CF9" w:rsidRPr="00866A00" w14:paraId="44C68462" w14:textId="77777777" w:rsidTr="00E459B3">
      <w:tc>
        <w:tcPr>
          <w:tcW w:w="5665" w:type="dxa"/>
        </w:tcPr>
        <w:p w14:paraId="45829235" w14:textId="77777777" w:rsidR="00EA0CF9" w:rsidRPr="00866A00" w:rsidRDefault="00EA0CF9" w:rsidP="00E459B3">
          <w:pPr>
            <w:rPr>
              <w:sz w:val="16"/>
              <w:szCs w:val="16"/>
            </w:rPr>
          </w:pPr>
          <w:r>
            <w:rPr>
              <w:sz w:val="16"/>
              <w:szCs w:val="16"/>
            </w:rPr>
            <w:t>Document: Policy Template</w:t>
          </w:r>
        </w:p>
      </w:tc>
      <w:tc>
        <w:tcPr>
          <w:tcW w:w="2268" w:type="dxa"/>
        </w:tcPr>
        <w:p w14:paraId="3D2FE308" w14:textId="77777777" w:rsidR="00EA0CF9" w:rsidRPr="00866A00" w:rsidRDefault="00EA0CF9" w:rsidP="00D229E0">
          <w:pPr>
            <w:jc w:val="center"/>
            <w:rPr>
              <w:sz w:val="16"/>
              <w:szCs w:val="16"/>
            </w:rPr>
          </w:pPr>
          <w:r w:rsidRPr="00866A00">
            <w:rPr>
              <w:sz w:val="16"/>
              <w:szCs w:val="16"/>
            </w:rPr>
            <w:t>Version No</w:t>
          </w:r>
          <w:r>
            <w:rPr>
              <w:sz w:val="16"/>
              <w:szCs w:val="16"/>
            </w:rPr>
            <w:t>: 1.0</w:t>
          </w:r>
        </w:p>
      </w:tc>
      <w:tc>
        <w:tcPr>
          <w:tcW w:w="2268" w:type="dxa"/>
        </w:tcPr>
        <w:p w14:paraId="71257355" w14:textId="77777777" w:rsidR="00EA0CF9" w:rsidRPr="00866A00" w:rsidRDefault="00EA0CF9" w:rsidP="007B6787">
          <w:pPr>
            <w:jc w:val="right"/>
            <w:rPr>
              <w:sz w:val="16"/>
              <w:szCs w:val="16"/>
            </w:rPr>
          </w:pPr>
          <w:r w:rsidRPr="00866A00">
            <w:rPr>
              <w:sz w:val="16"/>
              <w:szCs w:val="16"/>
            </w:rPr>
            <w:t>Version date:</w:t>
          </w:r>
          <w:r>
            <w:rPr>
              <w:sz w:val="16"/>
              <w:szCs w:val="16"/>
            </w:rPr>
            <w:t xml:space="preserve"> 09/11/2022</w:t>
          </w:r>
        </w:p>
      </w:tc>
    </w:tr>
    <w:tr w:rsidR="00EA0CF9" w:rsidRPr="00866A00" w14:paraId="487A4485" w14:textId="77777777" w:rsidTr="00E459B3">
      <w:tc>
        <w:tcPr>
          <w:tcW w:w="5665" w:type="dxa"/>
        </w:tcPr>
        <w:p w14:paraId="0ED16ADD" w14:textId="77777777" w:rsidR="00EA0CF9" w:rsidRPr="00866A00" w:rsidRDefault="00EA0CF9" w:rsidP="00E459B3">
          <w:pPr>
            <w:rPr>
              <w:sz w:val="16"/>
              <w:szCs w:val="16"/>
            </w:rPr>
          </w:pPr>
          <w:r w:rsidRPr="00866A00">
            <w:rPr>
              <w:sz w:val="16"/>
              <w:szCs w:val="16"/>
            </w:rPr>
            <w:t>Author:</w:t>
          </w:r>
          <w:r>
            <w:rPr>
              <w:sz w:val="16"/>
              <w:szCs w:val="16"/>
            </w:rPr>
            <w:t xml:space="preserve"> </w:t>
          </w:r>
          <w:r w:rsidRPr="00E459B3">
            <w:rPr>
              <w:sz w:val="16"/>
              <w:szCs w:val="16"/>
            </w:rPr>
            <w:t>Policy &amp; Procedures Group</w:t>
          </w:r>
        </w:p>
      </w:tc>
      <w:tc>
        <w:tcPr>
          <w:tcW w:w="2268" w:type="dxa"/>
        </w:tcPr>
        <w:p w14:paraId="12FD49CC" w14:textId="77777777" w:rsidR="00EA0CF9" w:rsidRPr="00866A00" w:rsidRDefault="00EA0CF9" w:rsidP="00E459B3">
          <w:pPr>
            <w:jc w:val="center"/>
            <w:rPr>
              <w:sz w:val="16"/>
              <w:szCs w:val="16"/>
            </w:rPr>
          </w:pPr>
          <w:r w:rsidRPr="00E459B3">
            <w:rPr>
              <w:sz w:val="16"/>
              <w:szCs w:val="16"/>
            </w:rPr>
            <w:t xml:space="preserve">Page </w:t>
          </w:r>
          <w:r w:rsidRPr="00E459B3">
            <w:rPr>
              <w:b/>
              <w:bCs/>
              <w:sz w:val="16"/>
              <w:szCs w:val="16"/>
            </w:rPr>
            <w:fldChar w:fldCharType="begin"/>
          </w:r>
          <w:r w:rsidRPr="00E459B3">
            <w:rPr>
              <w:b/>
              <w:bCs/>
              <w:sz w:val="16"/>
              <w:szCs w:val="16"/>
            </w:rPr>
            <w:instrText xml:space="preserve"> PAGE  \* Arabic  \* MERGEFORMAT </w:instrText>
          </w:r>
          <w:r w:rsidRPr="00E459B3">
            <w:rPr>
              <w:b/>
              <w:bCs/>
              <w:sz w:val="16"/>
              <w:szCs w:val="16"/>
            </w:rPr>
            <w:fldChar w:fldCharType="separate"/>
          </w:r>
          <w:r>
            <w:rPr>
              <w:b/>
              <w:bCs/>
              <w:noProof/>
              <w:sz w:val="16"/>
              <w:szCs w:val="16"/>
            </w:rPr>
            <w:t>2</w:t>
          </w:r>
          <w:r w:rsidRPr="00E459B3">
            <w:rPr>
              <w:b/>
              <w:bCs/>
              <w:sz w:val="16"/>
              <w:szCs w:val="16"/>
            </w:rPr>
            <w:fldChar w:fldCharType="end"/>
          </w:r>
          <w:r w:rsidRPr="00E459B3">
            <w:rPr>
              <w:sz w:val="16"/>
              <w:szCs w:val="16"/>
            </w:rPr>
            <w:t xml:space="preserve"> of </w:t>
          </w:r>
          <w:r w:rsidRPr="00E459B3">
            <w:rPr>
              <w:b/>
              <w:bCs/>
              <w:sz w:val="16"/>
              <w:szCs w:val="16"/>
            </w:rPr>
            <w:fldChar w:fldCharType="begin"/>
          </w:r>
          <w:r w:rsidRPr="00E459B3">
            <w:rPr>
              <w:b/>
              <w:bCs/>
              <w:sz w:val="16"/>
              <w:szCs w:val="16"/>
            </w:rPr>
            <w:instrText xml:space="preserve"> NUMPAGES  \* Arabic  \* MERGEFORMAT </w:instrText>
          </w:r>
          <w:r w:rsidRPr="00E459B3">
            <w:rPr>
              <w:b/>
              <w:bCs/>
              <w:sz w:val="16"/>
              <w:szCs w:val="16"/>
            </w:rPr>
            <w:fldChar w:fldCharType="separate"/>
          </w:r>
          <w:r>
            <w:rPr>
              <w:b/>
              <w:bCs/>
              <w:noProof/>
              <w:sz w:val="16"/>
              <w:szCs w:val="16"/>
            </w:rPr>
            <w:t>2</w:t>
          </w:r>
          <w:r w:rsidRPr="00E459B3">
            <w:rPr>
              <w:b/>
              <w:bCs/>
              <w:sz w:val="16"/>
              <w:szCs w:val="16"/>
            </w:rPr>
            <w:fldChar w:fldCharType="end"/>
          </w:r>
        </w:p>
      </w:tc>
      <w:tc>
        <w:tcPr>
          <w:tcW w:w="2268" w:type="dxa"/>
        </w:tcPr>
        <w:p w14:paraId="1A04E2B7" w14:textId="77777777" w:rsidR="00EA0CF9" w:rsidRPr="00866A00" w:rsidRDefault="00EA0CF9" w:rsidP="00E459B3">
          <w:pPr>
            <w:jc w:val="right"/>
            <w:rPr>
              <w:sz w:val="16"/>
              <w:szCs w:val="16"/>
            </w:rPr>
          </w:pPr>
        </w:p>
      </w:tc>
    </w:tr>
  </w:tbl>
  <w:p w14:paraId="15A38B72" w14:textId="77777777" w:rsidR="00EA0CF9" w:rsidRDefault="00EA0C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C62A1" w14:textId="77777777" w:rsidR="00EA0CF9" w:rsidRDefault="00EA0C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B681B" w14:textId="77777777" w:rsidR="008C499C" w:rsidRDefault="008C499C">
      <w:pPr>
        <w:spacing w:after="0" w:line="240" w:lineRule="auto"/>
      </w:pPr>
      <w:r>
        <w:separator/>
      </w:r>
    </w:p>
  </w:footnote>
  <w:footnote w:type="continuationSeparator" w:id="0">
    <w:p w14:paraId="470D18F2" w14:textId="77777777" w:rsidR="008C499C" w:rsidRDefault="008C49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998C0" w14:textId="77777777" w:rsidR="00EA0CF9" w:rsidRDefault="00EA0C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8F537" w14:textId="77777777" w:rsidR="00EA0CF9" w:rsidRDefault="00EA0C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EF1FA" w14:textId="77777777" w:rsidR="00EA0CF9" w:rsidRDefault="00EA0C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822EAF4"/>
    <w:lvl w:ilvl="0">
      <w:numFmt w:val="decimal"/>
      <w:lvlText w:val="*"/>
      <w:lvlJc w:val="left"/>
      <w:pPr>
        <w:ind w:left="0" w:firstLine="0"/>
      </w:pPr>
    </w:lvl>
  </w:abstractNum>
  <w:abstractNum w:abstractNumId="1" w15:restartNumberingAfterBreak="0">
    <w:nsid w:val="00932384"/>
    <w:multiLevelType w:val="multilevel"/>
    <w:tmpl w:val="520E6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41399B"/>
    <w:multiLevelType w:val="multilevel"/>
    <w:tmpl w:val="5EFC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CE2334"/>
    <w:multiLevelType w:val="hybridMultilevel"/>
    <w:tmpl w:val="74E60AE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2E0047"/>
    <w:multiLevelType w:val="hybridMultilevel"/>
    <w:tmpl w:val="6AC0D7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A11C12"/>
    <w:multiLevelType w:val="hybridMultilevel"/>
    <w:tmpl w:val="0498AE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5824A9B"/>
    <w:multiLevelType w:val="multilevel"/>
    <w:tmpl w:val="A35A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8E7629"/>
    <w:multiLevelType w:val="multilevel"/>
    <w:tmpl w:val="B4E07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AC50AA"/>
    <w:multiLevelType w:val="multilevel"/>
    <w:tmpl w:val="A4446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1F1CEC"/>
    <w:multiLevelType w:val="multilevel"/>
    <w:tmpl w:val="79005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FC406C"/>
    <w:multiLevelType w:val="multilevel"/>
    <w:tmpl w:val="432C8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5D2D48"/>
    <w:multiLevelType w:val="multilevel"/>
    <w:tmpl w:val="DB749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E1512E"/>
    <w:multiLevelType w:val="hybridMultilevel"/>
    <w:tmpl w:val="DB8637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9AC69D5"/>
    <w:multiLevelType w:val="multilevel"/>
    <w:tmpl w:val="C630C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E844A41"/>
    <w:multiLevelType w:val="hybridMultilevel"/>
    <w:tmpl w:val="DAB87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270C20"/>
    <w:multiLevelType w:val="multilevel"/>
    <w:tmpl w:val="A2D8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F957697"/>
    <w:multiLevelType w:val="multilevel"/>
    <w:tmpl w:val="ABA2D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0B76607"/>
    <w:multiLevelType w:val="multilevel"/>
    <w:tmpl w:val="8DFC97FA"/>
    <w:lvl w:ilvl="0">
      <w:start w:val="1"/>
      <w:numFmt w:val="decimal"/>
      <w:lvlText w:val="%1."/>
      <w:lvlJc w:val="left"/>
      <w:pPr>
        <w:tabs>
          <w:tab w:val="num" w:pos="720"/>
        </w:tabs>
        <w:ind w:left="720" w:hanging="360"/>
      </w:pPr>
      <w:rPr>
        <w:rFonts w:hint="default"/>
      </w:rPr>
    </w:lvl>
    <w:lvl w:ilvl="1">
      <w:start w:val="4"/>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8" w15:restartNumberingAfterBreak="0">
    <w:nsid w:val="41285A11"/>
    <w:multiLevelType w:val="hybridMultilevel"/>
    <w:tmpl w:val="2EDAE4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40357F8"/>
    <w:multiLevelType w:val="multilevel"/>
    <w:tmpl w:val="41A25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86339E7"/>
    <w:multiLevelType w:val="multilevel"/>
    <w:tmpl w:val="14322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8DF69BA"/>
    <w:multiLevelType w:val="multilevel"/>
    <w:tmpl w:val="B1BE4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166046E"/>
    <w:multiLevelType w:val="multilevel"/>
    <w:tmpl w:val="4D5E7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225141F"/>
    <w:multiLevelType w:val="multilevel"/>
    <w:tmpl w:val="2D7E9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D45901"/>
    <w:multiLevelType w:val="multilevel"/>
    <w:tmpl w:val="A5FEA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0D344C6"/>
    <w:multiLevelType w:val="multilevel"/>
    <w:tmpl w:val="4C5A8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6D3759A"/>
    <w:multiLevelType w:val="hybridMultilevel"/>
    <w:tmpl w:val="D0C0FF66"/>
    <w:lvl w:ilvl="0" w:tplc="0809000B">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27" w15:restartNumberingAfterBreak="0">
    <w:nsid w:val="69117940"/>
    <w:multiLevelType w:val="multilevel"/>
    <w:tmpl w:val="DE564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ACE40A2"/>
    <w:multiLevelType w:val="multilevel"/>
    <w:tmpl w:val="9142F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B177F0B"/>
    <w:multiLevelType w:val="multilevel"/>
    <w:tmpl w:val="15548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F552993"/>
    <w:multiLevelType w:val="multilevel"/>
    <w:tmpl w:val="41A02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40370077">
    <w:abstractNumId w:val="6"/>
  </w:num>
  <w:num w:numId="2" w16cid:durableId="1047029915">
    <w:abstractNumId w:val="1"/>
  </w:num>
  <w:num w:numId="3" w16cid:durableId="1489246932">
    <w:abstractNumId w:val="21"/>
  </w:num>
  <w:num w:numId="4" w16cid:durableId="1522040568">
    <w:abstractNumId w:val="19"/>
  </w:num>
  <w:num w:numId="5" w16cid:durableId="997853159">
    <w:abstractNumId w:val="27"/>
  </w:num>
  <w:num w:numId="6" w16cid:durableId="1358697593">
    <w:abstractNumId w:val="30"/>
  </w:num>
  <w:num w:numId="7" w16cid:durableId="349911301">
    <w:abstractNumId w:val="24"/>
  </w:num>
  <w:num w:numId="8" w16cid:durableId="798569296">
    <w:abstractNumId w:val="7"/>
  </w:num>
  <w:num w:numId="9" w16cid:durableId="787435175">
    <w:abstractNumId w:val="13"/>
  </w:num>
  <w:num w:numId="10" w16cid:durableId="628316645">
    <w:abstractNumId w:val="2"/>
  </w:num>
  <w:num w:numId="11" w16cid:durableId="1865364800">
    <w:abstractNumId w:val="20"/>
  </w:num>
  <w:num w:numId="12" w16cid:durableId="335117719">
    <w:abstractNumId w:val="23"/>
  </w:num>
  <w:num w:numId="13" w16cid:durableId="1552106697">
    <w:abstractNumId w:val="16"/>
  </w:num>
  <w:num w:numId="14" w16cid:durableId="55469734">
    <w:abstractNumId w:val="11"/>
  </w:num>
  <w:num w:numId="15" w16cid:durableId="1305937042">
    <w:abstractNumId w:val="22"/>
  </w:num>
  <w:num w:numId="16" w16cid:durableId="144713170">
    <w:abstractNumId w:val="28"/>
  </w:num>
  <w:num w:numId="17" w16cid:durableId="270817480">
    <w:abstractNumId w:val="9"/>
  </w:num>
  <w:num w:numId="18" w16cid:durableId="995456888">
    <w:abstractNumId w:val="29"/>
  </w:num>
  <w:num w:numId="19" w16cid:durableId="2073843236">
    <w:abstractNumId w:val="15"/>
  </w:num>
  <w:num w:numId="20" w16cid:durableId="1712848942">
    <w:abstractNumId w:val="8"/>
  </w:num>
  <w:num w:numId="21" w16cid:durableId="573130873">
    <w:abstractNumId w:val="25"/>
  </w:num>
  <w:num w:numId="22" w16cid:durableId="129371849">
    <w:abstractNumId w:val="10"/>
  </w:num>
  <w:num w:numId="23" w16cid:durableId="1740208117">
    <w:abstractNumId w:val="17"/>
  </w:num>
  <w:num w:numId="24" w16cid:durableId="1073090248">
    <w:abstractNumId w:val="14"/>
  </w:num>
  <w:num w:numId="25" w16cid:durableId="938947590">
    <w:abstractNumId w:val="5"/>
  </w:num>
  <w:num w:numId="26" w16cid:durableId="683017203">
    <w:abstractNumId w:val="12"/>
  </w:num>
  <w:num w:numId="27" w16cid:durableId="1436827471">
    <w:abstractNumId w:val="0"/>
    <w:lvlOverride w:ilvl="0">
      <w:lvl w:ilvl="0">
        <w:numFmt w:val="bullet"/>
        <w:lvlText w:val=""/>
        <w:legacy w:legacy="1" w:legacySpace="0" w:legacyIndent="283"/>
        <w:lvlJc w:val="left"/>
        <w:pPr>
          <w:ind w:left="283" w:hanging="283"/>
        </w:pPr>
        <w:rPr>
          <w:rFonts w:ascii="Symbol" w:hAnsi="Symbol" w:hint="default"/>
        </w:rPr>
      </w:lvl>
    </w:lvlOverride>
  </w:num>
  <w:num w:numId="28" w16cid:durableId="102850844">
    <w:abstractNumId w:val="26"/>
  </w:num>
  <w:num w:numId="29" w16cid:durableId="1322003865">
    <w:abstractNumId w:val="3"/>
  </w:num>
  <w:num w:numId="30" w16cid:durableId="1161778766">
    <w:abstractNumId w:val="4"/>
  </w:num>
  <w:num w:numId="31" w16cid:durableId="170035710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CF9"/>
    <w:rsid w:val="0021640E"/>
    <w:rsid w:val="00482748"/>
    <w:rsid w:val="004E2635"/>
    <w:rsid w:val="008A270F"/>
    <w:rsid w:val="008C499C"/>
    <w:rsid w:val="008F2E84"/>
    <w:rsid w:val="00A46306"/>
    <w:rsid w:val="00A546D1"/>
    <w:rsid w:val="00C30C91"/>
    <w:rsid w:val="00C413B5"/>
    <w:rsid w:val="00DB6DF9"/>
    <w:rsid w:val="00EA0CF9"/>
    <w:rsid w:val="00EE6E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61C7E"/>
  <w15:chartTrackingRefBased/>
  <w15:docId w15:val="{9416E3B4-EC65-4E18-BC2F-5F1B84FB0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CF9"/>
    <w:rPr>
      <w:kern w:val="0"/>
      <w14:ligatures w14:val="none"/>
    </w:rPr>
  </w:style>
  <w:style w:type="paragraph" w:styleId="Heading1">
    <w:name w:val="heading 1"/>
    <w:basedOn w:val="Normal"/>
    <w:next w:val="Normal"/>
    <w:link w:val="Heading1Char"/>
    <w:uiPriority w:val="9"/>
    <w:qFormat/>
    <w:rsid w:val="00EA0C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0C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0CF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0CF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A0CF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A0CF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A0CF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A0CF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A0CF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C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0C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0CF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0CF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A0CF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A0CF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A0CF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A0CF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A0CF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A0C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0C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0CF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0CF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A0CF9"/>
    <w:pPr>
      <w:spacing w:before="160"/>
      <w:jc w:val="center"/>
    </w:pPr>
    <w:rPr>
      <w:i/>
      <w:iCs/>
      <w:color w:val="404040" w:themeColor="text1" w:themeTint="BF"/>
    </w:rPr>
  </w:style>
  <w:style w:type="character" w:customStyle="1" w:styleId="QuoteChar">
    <w:name w:val="Quote Char"/>
    <w:basedOn w:val="DefaultParagraphFont"/>
    <w:link w:val="Quote"/>
    <w:uiPriority w:val="29"/>
    <w:rsid w:val="00EA0CF9"/>
    <w:rPr>
      <w:i/>
      <w:iCs/>
      <w:color w:val="404040" w:themeColor="text1" w:themeTint="BF"/>
    </w:rPr>
  </w:style>
  <w:style w:type="paragraph" w:styleId="ListParagraph">
    <w:name w:val="List Paragraph"/>
    <w:basedOn w:val="Normal"/>
    <w:uiPriority w:val="34"/>
    <w:qFormat/>
    <w:rsid w:val="00EA0CF9"/>
    <w:pPr>
      <w:ind w:left="720"/>
      <w:contextualSpacing/>
    </w:pPr>
  </w:style>
  <w:style w:type="character" w:styleId="IntenseEmphasis">
    <w:name w:val="Intense Emphasis"/>
    <w:basedOn w:val="DefaultParagraphFont"/>
    <w:uiPriority w:val="21"/>
    <w:qFormat/>
    <w:rsid w:val="00EA0CF9"/>
    <w:rPr>
      <w:i/>
      <w:iCs/>
      <w:color w:val="0F4761" w:themeColor="accent1" w:themeShade="BF"/>
    </w:rPr>
  </w:style>
  <w:style w:type="paragraph" w:styleId="IntenseQuote">
    <w:name w:val="Intense Quote"/>
    <w:basedOn w:val="Normal"/>
    <w:next w:val="Normal"/>
    <w:link w:val="IntenseQuoteChar"/>
    <w:uiPriority w:val="30"/>
    <w:qFormat/>
    <w:rsid w:val="00EA0C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0CF9"/>
    <w:rPr>
      <w:i/>
      <w:iCs/>
      <w:color w:val="0F4761" w:themeColor="accent1" w:themeShade="BF"/>
    </w:rPr>
  </w:style>
  <w:style w:type="character" w:styleId="IntenseReference">
    <w:name w:val="Intense Reference"/>
    <w:basedOn w:val="DefaultParagraphFont"/>
    <w:uiPriority w:val="32"/>
    <w:qFormat/>
    <w:rsid w:val="00EA0CF9"/>
    <w:rPr>
      <w:b/>
      <w:bCs/>
      <w:smallCaps/>
      <w:color w:val="0F4761" w:themeColor="accent1" w:themeShade="BF"/>
      <w:spacing w:val="5"/>
    </w:rPr>
  </w:style>
  <w:style w:type="paragraph" w:styleId="Header">
    <w:name w:val="header"/>
    <w:basedOn w:val="Normal"/>
    <w:link w:val="HeaderChar"/>
    <w:uiPriority w:val="99"/>
    <w:unhideWhenUsed/>
    <w:rsid w:val="00EA0C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CF9"/>
    <w:rPr>
      <w:kern w:val="0"/>
      <w14:ligatures w14:val="none"/>
    </w:rPr>
  </w:style>
  <w:style w:type="paragraph" w:styleId="Footer">
    <w:name w:val="footer"/>
    <w:basedOn w:val="Normal"/>
    <w:link w:val="FooterChar"/>
    <w:uiPriority w:val="99"/>
    <w:unhideWhenUsed/>
    <w:rsid w:val="00EA0C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CF9"/>
    <w:rPr>
      <w:kern w:val="0"/>
      <w14:ligatures w14:val="none"/>
    </w:rPr>
  </w:style>
  <w:style w:type="table" w:styleId="TableGrid">
    <w:name w:val="Table Grid"/>
    <w:basedOn w:val="TableNormal"/>
    <w:uiPriority w:val="39"/>
    <w:rsid w:val="00EA0CF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A0CF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A0CF9"/>
  </w:style>
  <w:style w:type="character" w:customStyle="1" w:styleId="eop">
    <w:name w:val="eop"/>
    <w:basedOn w:val="DefaultParagraphFont"/>
    <w:rsid w:val="00EA0CF9"/>
  </w:style>
  <w:style w:type="paragraph" w:styleId="BodyText">
    <w:name w:val="Body Text"/>
    <w:basedOn w:val="Normal"/>
    <w:link w:val="BodyTextChar"/>
    <w:rsid w:val="008A270F"/>
    <w:pPr>
      <w:overflowPunct w:val="0"/>
      <w:autoSpaceDE w:val="0"/>
      <w:autoSpaceDN w:val="0"/>
      <w:adjustRightInd w:val="0"/>
      <w:spacing w:after="0" w:line="240" w:lineRule="auto"/>
      <w:jc w:val="both"/>
      <w:textAlignment w:val="baseline"/>
    </w:pPr>
    <w:rPr>
      <w:rFonts w:ascii="Times New Roman" w:eastAsia="Times New Roman" w:hAnsi="Times New Roman" w:cs="Times New Roman"/>
      <w:color w:val="0000FF"/>
      <w:sz w:val="24"/>
      <w:szCs w:val="20"/>
      <w:lang w:val="en-US"/>
    </w:rPr>
  </w:style>
  <w:style w:type="character" w:customStyle="1" w:styleId="BodyTextChar">
    <w:name w:val="Body Text Char"/>
    <w:basedOn w:val="DefaultParagraphFont"/>
    <w:link w:val="BodyText"/>
    <w:rsid w:val="008A270F"/>
    <w:rPr>
      <w:rFonts w:ascii="Times New Roman" w:eastAsia="Times New Roman" w:hAnsi="Times New Roman" w:cs="Times New Roman"/>
      <w:color w:val="0000FF"/>
      <w:kern w:val="0"/>
      <w:sz w:val="24"/>
      <w:szCs w:val="20"/>
      <w:lang w:val="en-US"/>
      <w14:ligatures w14:val="none"/>
    </w:rPr>
  </w:style>
  <w:style w:type="paragraph" w:styleId="BodyText2">
    <w:name w:val="Body Text 2"/>
    <w:basedOn w:val="Normal"/>
    <w:link w:val="BodyText2Char"/>
    <w:rsid w:val="008A270F"/>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US"/>
    </w:rPr>
  </w:style>
  <w:style w:type="character" w:customStyle="1" w:styleId="BodyText2Char">
    <w:name w:val="Body Text 2 Char"/>
    <w:basedOn w:val="DefaultParagraphFont"/>
    <w:link w:val="BodyText2"/>
    <w:rsid w:val="008A270F"/>
    <w:rPr>
      <w:rFonts w:ascii="Times New Roman" w:eastAsia="Times New Roman" w:hAnsi="Times New Roman" w:cs="Times New Roman"/>
      <w:kern w:val="0"/>
      <w:sz w:val="24"/>
      <w:szCs w:val="20"/>
      <w:lang w:val="en-US"/>
      <w14:ligatures w14:val="none"/>
    </w:rPr>
  </w:style>
  <w:style w:type="paragraph" w:styleId="CommentText">
    <w:name w:val="annotation text"/>
    <w:basedOn w:val="Normal"/>
    <w:link w:val="CommentTextChar"/>
    <w:uiPriority w:val="99"/>
    <w:semiHidden/>
    <w:unhideWhenUsed/>
    <w:rsid w:val="008A270F"/>
    <w:pPr>
      <w:overflowPunct w:val="0"/>
      <w:autoSpaceDE w:val="0"/>
      <w:autoSpaceDN w:val="0"/>
      <w:adjustRightInd w:val="0"/>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8A270F"/>
    <w:rPr>
      <w:rFonts w:ascii="Times New Roman" w:eastAsia="Times New Roman" w:hAnsi="Times New Roman" w:cs="Times New Roman"/>
      <w:kern w:val="0"/>
      <w:sz w:val="20"/>
      <w:szCs w:val="20"/>
      <w:lang w:val="en-US"/>
      <w14:ligatures w14:val="none"/>
    </w:rPr>
  </w:style>
  <w:style w:type="character" w:styleId="CommentReference">
    <w:name w:val="annotation reference"/>
    <w:uiPriority w:val="99"/>
    <w:semiHidden/>
    <w:unhideWhenUsed/>
    <w:rsid w:val="008A270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D41ACDE6B04C45BB97C262CE55C12A" ma:contentTypeVersion="14" ma:contentTypeDescription="Create a new document." ma:contentTypeScope="" ma:versionID="6b5097affd3ee770043bb1f8138928ef">
  <xsd:schema xmlns:xsd="http://www.w3.org/2001/XMLSchema" xmlns:xs="http://www.w3.org/2001/XMLSchema" xmlns:p="http://schemas.microsoft.com/office/2006/metadata/properties" xmlns:ns2="bd2e10f5-4d2f-4756-8046-78c40bf1c6af" xmlns:ns3="39f3075b-7c00-4472-861c-bcb5e915dd7a" targetNamespace="http://schemas.microsoft.com/office/2006/metadata/properties" ma:root="true" ma:fieldsID="e939b063df66a2ad9fd84afd0a77b6da" ns2:_="" ns3:_="">
    <xsd:import namespace="bd2e10f5-4d2f-4756-8046-78c40bf1c6af"/>
    <xsd:import namespace="39f3075b-7c00-4472-861c-bcb5e915dd7a"/>
    <xsd:element name="properties">
      <xsd:complexType>
        <xsd:sequence>
          <xsd:element name="documentManagement">
            <xsd:complexType>
              <xsd:all>
                <xsd:element ref="ns2:Tag" minOccurs="0"/>
                <xsd:element ref="ns3:Document_x0020_type" minOccurs="0"/>
                <xsd:element ref="ns3:MWC_x0020_Department"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e10f5-4d2f-4756-8046-78c40bf1c6af" elementFormDefault="qualified">
    <xsd:import namespace="http://schemas.microsoft.com/office/2006/documentManagement/types"/>
    <xsd:import namespace="http://schemas.microsoft.com/office/infopath/2007/PartnerControls"/>
    <xsd:element name="Tag" ma:index="8" nillable="true" ma:displayName="Tag" ma:format="Dropdown" ma:internalName="Tag">
      <xsd:complexType>
        <xsd:complexContent>
          <xsd:extension base="dms:MultiChoice">
            <xsd:sequence>
              <xsd:element name="Value" maxOccurs="unbounded" minOccurs="0" nillable="true">
                <xsd:simpleType>
                  <xsd:restriction base="dms:Choice">
                    <xsd:enumeration value="Governance"/>
                    <xsd:enumeration value="Strategy"/>
                    <xsd:enumeration value="Plan"/>
                  </xsd:restriction>
                </xsd:simple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6ac32b6-d060-42fb-93c0-6c46742e1ae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9f3075b-7c00-4472-861c-bcb5e915dd7a" elementFormDefault="qualified">
    <xsd:import namespace="http://schemas.microsoft.com/office/2006/documentManagement/types"/>
    <xsd:import namespace="http://schemas.microsoft.com/office/infopath/2007/PartnerControls"/>
    <xsd:element name="Document_x0020_type" ma:index="9" nillable="true" ma:displayName="Document type" ma:internalName="Document_x0020_type">
      <xsd:complexType>
        <xsd:complexContent>
          <xsd:extension base="dms:MultiChoice">
            <xsd:sequence>
              <xsd:element name="Value" maxOccurs="unbounded" minOccurs="0" nillable="true">
                <xsd:simpleType>
                  <xsd:restriction base="dms:Choice">
                    <xsd:enumeration value="How to guide"/>
                    <xsd:enumeration value="Plan/strategy"/>
                    <xsd:enumeration value="Policy"/>
                    <xsd:enumeration value="Procedure"/>
                    <xsd:enumeration value="Template"/>
                  </xsd:restriction>
                </xsd:simpleType>
              </xsd:element>
            </xsd:sequence>
          </xsd:extension>
        </xsd:complexContent>
      </xsd:complexType>
    </xsd:element>
    <xsd:element name="MWC_x0020_Department" ma:index="10" nillable="true" ma:displayName="MWC Department" ma:internalName="MWC_x0020_Department">
      <xsd:complexType>
        <xsd:complexContent>
          <xsd:extension base="dms:MultiChoice">
            <xsd:sequence>
              <xsd:element name="Value" maxOccurs="unbounded" minOccurs="0" nillable="true">
                <xsd:simpleType>
                  <xsd:restriction base="dms:Choice">
                    <xsd:enumeration value="Advisory group"/>
                    <xsd:enumeration value="Advice enquiry"/>
                    <xsd:enumeration value="Board"/>
                    <xsd:enumeration value="Casework"/>
                    <xsd:enumeration value="Children &amp; young people"/>
                    <xsd:enumeration value="Communications"/>
                    <xsd:enumeration value="Corporate"/>
                    <xsd:enumeration value="Engagement &amp; participation"/>
                    <xsd:enumeration value="Executive leadership team"/>
                    <xsd:enumeration value="Finance"/>
                    <xsd:enumeration value="Health &amp; safety"/>
                    <xsd:enumeration value="HR"/>
                    <xsd:enumeration value="IMS"/>
                    <xsd:enumeration value="Information governance"/>
                    <xsd:enumeration value="Investigations"/>
                    <xsd:enumeration value="IT"/>
                    <xsd:enumeration value="Journal Club"/>
                    <xsd:enumeration value="Local visits"/>
                    <xsd:enumeration value="Monitoring"/>
                    <xsd:enumeration value="Phone duty"/>
                    <xsd:enumeration value="Practitioners"/>
                    <xsd:enumeration value="Publications"/>
                    <xsd:enumeration value="Staff"/>
                    <xsd:enumeration value="Themed reports"/>
                    <xsd:enumeration value="Thistle House"/>
                    <xsd:enumeration value="Travel"/>
                    <xsd:enumeration value="Wellbeing"/>
                    <xsd:enumeration value="Whistleblowing"/>
                  </xsd:restriction>
                </xsd:simpleType>
              </xsd:element>
            </xsd:sequence>
          </xsd:extension>
        </xsd:complexContent>
      </xsd:complexType>
    </xsd:element>
    <xsd:element name="TaxCatchAll" ma:index="17" nillable="true" ma:displayName="Taxonomy Catch All Column" ma:hidden="true" ma:list="{cd21121a-1dca-487f-bff0-8cca36b16f82}" ma:internalName="TaxCatchAll" ma:showField="CatchAllData" ma:web="39f3075b-7c00-4472-861c-bcb5e915dd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2e10f5-4d2f-4756-8046-78c40bf1c6af">
      <Terms xmlns="http://schemas.microsoft.com/office/infopath/2007/PartnerControls"/>
    </lcf76f155ced4ddcb4097134ff3c332f>
    <Document_x0020_type xmlns="39f3075b-7c00-4472-861c-bcb5e915dd7a">
      <Value>Policy</Value>
    </Document_x0020_type>
    <MWC_x0020_Department xmlns="39f3075b-7c00-4472-861c-bcb5e915dd7a">
      <Value>HR</Value>
    </MWC_x0020_Department>
    <Tag xmlns="bd2e10f5-4d2f-4756-8046-78c40bf1c6af" xsi:nil="true"/>
    <TaxCatchAll xmlns="39f3075b-7c00-4472-861c-bcb5e915dd7a" xsi:nil="true"/>
  </documentManagement>
</p:properties>
</file>

<file path=customXml/itemProps1.xml><?xml version="1.0" encoding="utf-8"?>
<ds:datastoreItem xmlns:ds="http://schemas.openxmlformats.org/officeDocument/2006/customXml" ds:itemID="{3E6C3811-2DB9-4106-914F-63E99A721BF4}"/>
</file>

<file path=customXml/itemProps2.xml><?xml version="1.0" encoding="utf-8"?>
<ds:datastoreItem xmlns:ds="http://schemas.openxmlformats.org/officeDocument/2006/customXml" ds:itemID="{9E355485-983F-4EAE-8969-2D5C56D9A353}"/>
</file>

<file path=customXml/itemProps3.xml><?xml version="1.0" encoding="utf-8"?>
<ds:datastoreItem xmlns:ds="http://schemas.openxmlformats.org/officeDocument/2006/customXml" ds:itemID="{92AE56CC-D9ED-4A0A-A315-9B378A4F3538}"/>
</file>

<file path=docProps/app.xml><?xml version="1.0" encoding="utf-8"?>
<Properties xmlns="http://schemas.openxmlformats.org/officeDocument/2006/extended-properties" xmlns:vt="http://schemas.openxmlformats.org/officeDocument/2006/docPropsVTypes">
  <Template>Normal.dotm</Template>
  <TotalTime>62</TotalTime>
  <Pages>12</Pages>
  <Words>3599</Words>
  <Characters>20516</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Dee (MENTAL WELFARE COMMISSION FOR SCOTLAND)</dc:creator>
  <cp:keywords/>
  <dc:description/>
  <cp:lastModifiedBy>Ashley Dee (MENTAL WELFARE COMMISSION FOR SCOTLAND)</cp:lastModifiedBy>
  <cp:revision>2</cp:revision>
  <dcterms:created xsi:type="dcterms:W3CDTF">2026-08-07T07:27:00Z</dcterms:created>
  <dcterms:modified xsi:type="dcterms:W3CDTF">2026-08-25T11:53:00Z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0x01010074D41ACDE6B04C45BB97C262CE55C12A</vt:lpwstr>
  </property>
  <property fmtid="{D5CDD505-2E9C-101B-9397-08002B2CF9AE}" pid="3" name="MediaServiceImageTags">
    <vt:lpwstr/>
  </property>
</Properties>
</file>